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2DF4A" w14:textId="77777777" w:rsidR="00CE4655" w:rsidRDefault="00CE4655" w:rsidP="00CE4655">
      <w:pPr>
        <w:pStyle w:val="NoSpacing"/>
        <w:spacing w:after="120" w:line="276" w:lineRule="auto"/>
        <w:rPr>
          <w:rFonts w:ascii="Arial" w:hAnsi="Arial" w:cs="Arial"/>
          <w:b/>
          <w:sz w:val="52"/>
          <w:szCs w:val="52"/>
        </w:rPr>
      </w:pPr>
    </w:p>
    <w:p w14:paraId="403CDDB1" w14:textId="57D0090A" w:rsidR="00CE4655" w:rsidRPr="005838EF" w:rsidRDefault="00711F0F" w:rsidP="00CE4655">
      <w:pPr>
        <w:pStyle w:val="NoSpacing"/>
        <w:spacing w:after="120" w:line="276" w:lineRule="auto"/>
        <w:rPr>
          <w:rFonts w:ascii="HelveticaNeueLT Std" w:hAnsi="HelveticaNeueLT Std" w:cs="Arial"/>
          <w:b/>
          <w:sz w:val="48"/>
          <w:szCs w:val="48"/>
        </w:rPr>
      </w:pPr>
      <w:r w:rsidRPr="00711F0F">
        <w:rPr>
          <w:rFonts w:ascii="HelveticaNeueLT Std" w:hAnsi="HelveticaNeueLT Std" w:cs="Arial"/>
          <w:b/>
          <w:sz w:val="48"/>
          <w:szCs w:val="48"/>
        </w:rPr>
        <w:t>EXTREME TEMPERATURES IN THE WORKPLACE</w:t>
      </w:r>
    </w:p>
    <w:p w14:paraId="7A11B7E6" w14:textId="77777777" w:rsidR="00CE4655" w:rsidRPr="005838EF" w:rsidRDefault="00CE4655" w:rsidP="00CE4655">
      <w:pPr>
        <w:pStyle w:val="NoSpacing"/>
        <w:spacing w:after="120" w:line="276" w:lineRule="auto"/>
        <w:ind w:hanging="993"/>
        <w:rPr>
          <w:rFonts w:ascii="HelveticaNeueLT Std" w:hAnsi="HelveticaNeueLT Std" w:cs="Arial"/>
          <w:b/>
          <w:sz w:val="24"/>
          <w:szCs w:val="24"/>
        </w:rPr>
      </w:pPr>
    </w:p>
    <w:p w14:paraId="14C8E247" w14:textId="0C198AA6" w:rsidR="00CE4655" w:rsidRPr="005838EF" w:rsidRDefault="00711F0F" w:rsidP="00CE4655">
      <w:pPr>
        <w:pStyle w:val="NoSpacing"/>
        <w:spacing w:after="120" w:line="276" w:lineRule="auto"/>
        <w:rPr>
          <w:rFonts w:ascii="HelveticaNeueLT Std" w:hAnsi="HelveticaNeueLT Std" w:cs="Arial"/>
          <w:sz w:val="32"/>
          <w:szCs w:val="32"/>
        </w:rPr>
      </w:pPr>
      <w:r>
        <w:rPr>
          <w:rFonts w:ascii="HelveticaNeueLT Std" w:hAnsi="HelveticaNeueLT Std" w:cs="Arial"/>
          <w:sz w:val="32"/>
          <w:szCs w:val="32"/>
        </w:rPr>
        <w:t>June 2019</w:t>
      </w:r>
    </w:p>
    <w:p w14:paraId="799D6AAC" w14:textId="77777777" w:rsidR="00342B79" w:rsidRDefault="00342B79">
      <w:pPr>
        <w:rPr>
          <w:rFonts w:ascii="HelveticaNeueLT Std" w:hAnsi="HelveticaNeueLT Std"/>
          <w:sz w:val="24"/>
          <w:szCs w:val="24"/>
        </w:rPr>
      </w:pPr>
    </w:p>
    <w:p w14:paraId="2712411F" w14:textId="77777777" w:rsidR="00342B79" w:rsidRDefault="00342B79">
      <w:pPr>
        <w:rPr>
          <w:rFonts w:ascii="HelveticaNeueLT Std" w:hAnsi="HelveticaNeueLT Std"/>
          <w:sz w:val="24"/>
          <w:szCs w:val="24"/>
        </w:rPr>
      </w:pPr>
    </w:p>
    <w:p w14:paraId="025906D3" w14:textId="77777777" w:rsidR="00342B79" w:rsidRDefault="00342B79">
      <w:pPr>
        <w:rPr>
          <w:rFonts w:ascii="HelveticaNeueLT Std" w:hAnsi="HelveticaNeueLT Std"/>
          <w:sz w:val="24"/>
          <w:szCs w:val="24"/>
        </w:rPr>
      </w:pPr>
    </w:p>
    <w:p w14:paraId="2C6787D9" w14:textId="77777777" w:rsidR="00342B79" w:rsidRDefault="00342B79">
      <w:pPr>
        <w:rPr>
          <w:rFonts w:ascii="HelveticaNeueLT Std" w:hAnsi="HelveticaNeueLT Std"/>
          <w:sz w:val="24"/>
          <w:szCs w:val="24"/>
        </w:rPr>
      </w:pPr>
    </w:p>
    <w:p w14:paraId="1AD35658" w14:textId="77777777" w:rsidR="00342B79" w:rsidRDefault="00342B79">
      <w:pPr>
        <w:rPr>
          <w:rFonts w:ascii="HelveticaNeueLT Std" w:hAnsi="HelveticaNeueLT Std"/>
          <w:sz w:val="24"/>
          <w:szCs w:val="24"/>
        </w:rPr>
      </w:pPr>
    </w:p>
    <w:p w14:paraId="38A43587" w14:textId="77777777" w:rsidR="00342B79" w:rsidRDefault="00342B79">
      <w:pPr>
        <w:rPr>
          <w:rFonts w:ascii="HelveticaNeueLT Std" w:hAnsi="HelveticaNeueLT Std"/>
          <w:sz w:val="24"/>
          <w:szCs w:val="24"/>
        </w:rPr>
      </w:pPr>
    </w:p>
    <w:p w14:paraId="430CEFBF" w14:textId="77777777" w:rsidR="00ED1AA2" w:rsidRPr="005838EF" w:rsidRDefault="00ED1AA2" w:rsidP="00342B79">
      <w:pPr>
        <w:rPr>
          <w:rFonts w:ascii="HelveticaNeueLT Std" w:hAnsi="HelveticaNeueLT Std"/>
          <w:sz w:val="24"/>
          <w:szCs w:val="24"/>
        </w:rPr>
      </w:pPr>
      <w:r w:rsidRPr="005838EF">
        <w:rPr>
          <w:rFonts w:ascii="HelveticaNeueLT Std" w:hAnsi="HelveticaNeueLT Std"/>
          <w:sz w:val="24"/>
          <w:szCs w:val="24"/>
        </w:rPr>
        <w:br w:type="page"/>
      </w:r>
    </w:p>
    <w:p w14:paraId="625648ED" w14:textId="77777777" w:rsidR="00186D58" w:rsidRPr="005838EF" w:rsidRDefault="00186D58" w:rsidP="00186D58">
      <w:pPr>
        <w:pStyle w:val="Heading2"/>
        <w:spacing w:after="240"/>
        <w:ind w:left="709" w:hanging="709"/>
        <w:jc w:val="both"/>
        <w:rPr>
          <w:rFonts w:ascii="HelveticaNeueLT Std" w:hAnsi="HelveticaNeueLT Std"/>
          <w:szCs w:val="28"/>
        </w:rPr>
      </w:pPr>
      <w:bookmarkStart w:id="0" w:name="_Toc433124959"/>
      <w:r w:rsidRPr="005838EF">
        <w:rPr>
          <w:rFonts w:ascii="HelveticaNeueLT Std" w:hAnsi="HelveticaNeueLT Std"/>
          <w:szCs w:val="28"/>
        </w:rPr>
        <w:lastRenderedPageBreak/>
        <w:t>Purpose</w:t>
      </w:r>
      <w:bookmarkEnd w:id="0"/>
      <w:r w:rsidRPr="005838EF">
        <w:rPr>
          <w:rFonts w:ascii="HelveticaNeueLT Std" w:hAnsi="HelveticaNeueLT Std"/>
          <w:szCs w:val="28"/>
        </w:rPr>
        <w:t xml:space="preserve"> </w:t>
      </w:r>
      <w:bookmarkStart w:id="1" w:name="_Toc433124960"/>
      <w:bookmarkStart w:id="2" w:name="_Toc347302080"/>
      <w:bookmarkStart w:id="3" w:name="_Toc347302184"/>
      <w:bookmarkStart w:id="4" w:name="_Toc347302926"/>
      <w:bookmarkStart w:id="5" w:name="_Toc347385486"/>
    </w:p>
    <w:p w14:paraId="31BE79FD" w14:textId="587BE9CD"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 xml:space="preserve">The Workplace (Health, Safety and Welfare) Regulations 1992 require employers to provide a safe place of work.  This includes the provision of a reasonable temperature in all workplaces during working hours.  </w:t>
      </w:r>
    </w:p>
    <w:p w14:paraId="79CD76A9" w14:textId="24C551D7"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ab/>
        <w:t>The advice note below has been prepared so that measures taken by Directorates to reduce the problems of extreme heat/cold in the workplace are applied consistently throughout the Council, so far as is practicable.</w:t>
      </w:r>
    </w:p>
    <w:p w14:paraId="04DD0BD1" w14:textId="40E15BF4"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ab/>
        <w:t>The basic requirement contained within the Workplace Regulations is to provide a reasonable temperature in the workplace.  This means a temperature which provides a reasonable level of thermal comfort without the need for special clothing.  Where this is not possible, because of hot or cold processes which take place in the work area, all reasonable steps should be taken to achieve a temperature which is, as close as possible, to comfortable.</w:t>
      </w:r>
    </w:p>
    <w:p w14:paraId="3906664A" w14:textId="209177FC"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ab/>
        <w:t xml:space="preserve">The maximum limit in the guidance gives a trigger of 28 degrees </w:t>
      </w:r>
      <w:proofErr w:type="spellStart"/>
      <w:r w:rsidRPr="00AA33B1">
        <w:rPr>
          <w:rFonts w:ascii="HelveticaNeueLT Std" w:hAnsi="HelveticaNeueLT Std"/>
          <w:sz w:val="24"/>
          <w:szCs w:val="24"/>
        </w:rPr>
        <w:t>celsius</w:t>
      </w:r>
      <w:proofErr w:type="spellEnd"/>
      <w:r w:rsidRPr="00AA33B1">
        <w:rPr>
          <w:rFonts w:ascii="HelveticaNeueLT Std" w:hAnsi="HelveticaNeueLT Std"/>
          <w:sz w:val="24"/>
          <w:szCs w:val="24"/>
        </w:rPr>
        <w:t xml:space="preserve"> maximum.  In the notes below (item no. 4) it explains how this trigger should be used.  Safety and / or employee representatives must be invited by local managers to discuss measures that will be used to counter temperature extremes before the trigger is reached.  It adds that where the maximum limit is breached staff are not automatically, sent home.</w:t>
      </w:r>
    </w:p>
    <w:p w14:paraId="1B641EA5" w14:textId="25A416F5"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ab/>
        <w:t>These notes are not intended to be the definitive answer to all the questions that usually arise, but are aimed at setting a framework for Directorates to use.  Each workplace (including those outdoors) will have specific problems and it would not be possible to cover them all.</w:t>
      </w:r>
    </w:p>
    <w:p w14:paraId="120EDBD1" w14:textId="7439CF7F" w:rsidR="00186D58" w:rsidRPr="007B256D" w:rsidRDefault="00711F0F" w:rsidP="007B256D">
      <w:pPr>
        <w:rPr>
          <w:rFonts w:ascii="HelveticaNeueLT Std" w:hAnsi="HelveticaNeueLT Std"/>
          <w:sz w:val="24"/>
          <w:szCs w:val="24"/>
        </w:rPr>
      </w:pPr>
      <w:r w:rsidRPr="00AA33B1">
        <w:rPr>
          <w:rFonts w:ascii="HelveticaNeueLT Std" w:hAnsi="HelveticaNeueLT Std"/>
          <w:sz w:val="24"/>
          <w:szCs w:val="24"/>
        </w:rPr>
        <w:t>Some of the advice may seem obvious, but the experiences of the Health and Safety Team show that most of the enquiries received during hot and cold spells are fairly basic.</w:t>
      </w:r>
      <w:bookmarkEnd w:id="1"/>
      <w:bookmarkEnd w:id="2"/>
      <w:bookmarkEnd w:id="3"/>
      <w:bookmarkEnd w:id="4"/>
      <w:bookmarkEnd w:id="5"/>
    </w:p>
    <w:p w14:paraId="0CD89B8D" w14:textId="77777777" w:rsidR="005838EF" w:rsidRPr="005838EF" w:rsidRDefault="005838EF" w:rsidP="005838EF">
      <w:pPr>
        <w:rPr>
          <w:rFonts w:ascii="HelveticaNeueLT Std" w:hAnsi="HelveticaNeueLT Std"/>
        </w:rPr>
      </w:pPr>
    </w:p>
    <w:p w14:paraId="6CD425CB" w14:textId="06F0BEB6" w:rsidR="00186D58" w:rsidRPr="005838EF" w:rsidRDefault="00711F0F" w:rsidP="00186D58">
      <w:pPr>
        <w:pStyle w:val="Heading2"/>
        <w:spacing w:after="240"/>
        <w:ind w:left="709" w:hanging="709"/>
        <w:jc w:val="both"/>
        <w:rPr>
          <w:rFonts w:ascii="HelveticaNeueLT Std" w:hAnsi="HelveticaNeueLT Std"/>
          <w:szCs w:val="28"/>
        </w:rPr>
      </w:pPr>
      <w:r>
        <w:rPr>
          <w:rFonts w:ascii="HelveticaNeueLT Std" w:hAnsi="HelveticaNeueLT Std"/>
          <w:szCs w:val="28"/>
        </w:rPr>
        <w:t>Preparatory Work</w:t>
      </w:r>
    </w:p>
    <w:p w14:paraId="4B2752B9" w14:textId="4FB3429A"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In advance of extreme weather conditions employing Directorates should consult with local Safety Representatives and establish:</w:t>
      </w:r>
    </w:p>
    <w:p w14:paraId="3E9D6A02" w14:textId="77777777" w:rsidR="00711F0F" w:rsidRPr="00AA33B1" w:rsidRDefault="00711F0F" w:rsidP="00711F0F">
      <w:pPr>
        <w:rPr>
          <w:rFonts w:ascii="HelveticaNeueLT Std" w:hAnsi="HelveticaNeueLT Std"/>
          <w:sz w:val="24"/>
          <w:szCs w:val="24"/>
        </w:rPr>
      </w:pPr>
    </w:p>
    <w:p w14:paraId="5A9E0661" w14:textId="23118687"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ab/>
        <w:t>2.1</w:t>
      </w:r>
      <w:r w:rsidRPr="00AA33B1">
        <w:rPr>
          <w:rFonts w:ascii="HelveticaNeueLT Std" w:hAnsi="HelveticaNeueLT Std"/>
          <w:sz w:val="24"/>
          <w:szCs w:val="24"/>
        </w:rPr>
        <w:tab/>
        <w:t>what problems are likely to be met in each building / workplace, based on previous experience.</w:t>
      </w:r>
    </w:p>
    <w:p w14:paraId="516EA455" w14:textId="7262B47E"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ab/>
        <w:t>2.2</w:t>
      </w:r>
      <w:r w:rsidRPr="00AA33B1">
        <w:rPr>
          <w:rFonts w:ascii="HelveticaNeueLT Std" w:hAnsi="HelveticaNeueLT Std"/>
          <w:sz w:val="24"/>
          <w:szCs w:val="24"/>
        </w:rPr>
        <w:tab/>
        <w:t>which employees or groups of employees are most likely to be affected. (See item 3).</w:t>
      </w:r>
    </w:p>
    <w:p w14:paraId="1CA31FEE" w14:textId="77777777"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ab/>
        <w:t>2.3</w:t>
      </w:r>
      <w:r w:rsidRPr="00AA33B1">
        <w:rPr>
          <w:rFonts w:ascii="HelveticaNeueLT Std" w:hAnsi="HelveticaNeueLT Std"/>
          <w:sz w:val="24"/>
          <w:szCs w:val="24"/>
        </w:rPr>
        <w:tab/>
        <w:t>whether the existing heating / ventilation arrangements will cope with extreme temperatures.</w:t>
      </w:r>
    </w:p>
    <w:p w14:paraId="390CB924" w14:textId="77777777" w:rsidR="00711F0F" w:rsidRPr="00AA33B1" w:rsidRDefault="00711F0F" w:rsidP="00711F0F">
      <w:pPr>
        <w:rPr>
          <w:rFonts w:ascii="HelveticaNeueLT Std" w:hAnsi="HelveticaNeueLT Std"/>
          <w:sz w:val="24"/>
          <w:szCs w:val="24"/>
        </w:rPr>
      </w:pPr>
    </w:p>
    <w:p w14:paraId="5977B3FF" w14:textId="5DD43D80"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ab/>
        <w:t>2.4</w:t>
      </w:r>
      <w:r w:rsidRPr="00AA33B1">
        <w:rPr>
          <w:rFonts w:ascii="HelveticaNeueLT Std" w:hAnsi="HelveticaNeueLT Std"/>
          <w:sz w:val="24"/>
          <w:szCs w:val="24"/>
        </w:rPr>
        <w:tab/>
        <w:t xml:space="preserve">what suitable alternatives / supplements are there and where can they be obtained (see item 5). </w:t>
      </w:r>
    </w:p>
    <w:p w14:paraId="604111C8" w14:textId="77777777" w:rsidR="00711F0F" w:rsidRPr="00AA33B1" w:rsidRDefault="00711F0F" w:rsidP="00711F0F">
      <w:pPr>
        <w:rPr>
          <w:rFonts w:ascii="HelveticaNeueLT Std" w:hAnsi="HelveticaNeueLT Std"/>
          <w:sz w:val="24"/>
          <w:szCs w:val="24"/>
        </w:rPr>
      </w:pPr>
      <w:r w:rsidRPr="00AA33B1">
        <w:rPr>
          <w:rFonts w:ascii="HelveticaNeueLT Std" w:hAnsi="HelveticaNeueLT Std"/>
          <w:sz w:val="24"/>
          <w:szCs w:val="24"/>
        </w:rPr>
        <w:tab/>
        <w:t>2.5</w:t>
      </w:r>
      <w:r w:rsidRPr="00AA33B1">
        <w:rPr>
          <w:rFonts w:ascii="HelveticaNeueLT Std" w:hAnsi="HelveticaNeueLT Std"/>
          <w:sz w:val="24"/>
          <w:szCs w:val="24"/>
        </w:rPr>
        <w:tab/>
        <w:t>whether a temporary review of working practices would alleviate the problem.</w:t>
      </w:r>
    </w:p>
    <w:p w14:paraId="3B53FED2" w14:textId="77777777" w:rsidR="00711F0F" w:rsidRPr="00AA33B1" w:rsidRDefault="00711F0F" w:rsidP="00711F0F">
      <w:pPr>
        <w:rPr>
          <w:rFonts w:ascii="HelveticaNeueLT Std" w:hAnsi="HelveticaNeueLT Std"/>
          <w:sz w:val="24"/>
          <w:szCs w:val="24"/>
        </w:rPr>
      </w:pPr>
    </w:p>
    <w:p w14:paraId="095EDEC1" w14:textId="705EA65C" w:rsidR="005838EF" w:rsidRDefault="00711F0F" w:rsidP="00711F0F">
      <w:pPr>
        <w:rPr>
          <w:rFonts w:ascii="HelveticaNeueLT Std" w:hAnsi="HelveticaNeueLT Std"/>
          <w:sz w:val="24"/>
          <w:szCs w:val="24"/>
        </w:rPr>
      </w:pPr>
      <w:r w:rsidRPr="00AA33B1">
        <w:rPr>
          <w:rFonts w:ascii="HelveticaNeueLT Std" w:hAnsi="HelveticaNeueLT Std"/>
          <w:sz w:val="24"/>
          <w:szCs w:val="24"/>
        </w:rPr>
        <w:t xml:space="preserve">In addition, Directorates </w:t>
      </w:r>
      <w:r w:rsidRPr="008071F0">
        <w:rPr>
          <w:rFonts w:ascii="HelveticaNeueLT Std" w:hAnsi="HelveticaNeueLT Std"/>
          <w:sz w:val="24"/>
          <w:szCs w:val="24"/>
        </w:rPr>
        <w:t xml:space="preserve">should </w:t>
      </w:r>
      <w:r w:rsidR="007B256D" w:rsidRPr="008071F0">
        <w:rPr>
          <w:rFonts w:ascii="HelveticaNeueLT Std" w:hAnsi="HelveticaNeueLT Std"/>
          <w:sz w:val="24"/>
          <w:szCs w:val="24"/>
        </w:rPr>
        <w:t>consider the use of flexi-leave</w:t>
      </w:r>
      <w:r w:rsidRPr="008071F0">
        <w:rPr>
          <w:rFonts w:ascii="HelveticaNeueLT Std" w:hAnsi="HelveticaNeueLT Std"/>
          <w:sz w:val="24"/>
          <w:szCs w:val="24"/>
        </w:rPr>
        <w:t>, and</w:t>
      </w:r>
      <w:r w:rsidRPr="00AA33B1">
        <w:rPr>
          <w:rFonts w:ascii="HelveticaNeueLT Std" w:hAnsi="HelveticaNeueLT Std"/>
          <w:sz w:val="24"/>
          <w:szCs w:val="24"/>
        </w:rPr>
        <w:t xml:space="preserve"> the use of extended breaks during working hours.  Opportunity should be given to allow staff to book Annual Leave at short notice whenever possible.  However this should not be used as a means to impose the use of Annual Leave (or Flexi-leave) in order to avoid taking other action.  Managers can also consider provision of home working where possible.</w:t>
      </w:r>
    </w:p>
    <w:p w14:paraId="7A20F7ED" w14:textId="77777777" w:rsidR="007B256D" w:rsidRPr="00AA33B1" w:rsidRDefault="007B256D" w:rsidP="00711F0F">
      <w:pPr>
        <w:rPr>
          <w:rFonts w:ascii="HelveticaNeueLT Std" w:hAnsi="HelveticaNeueLT Std"/>
          <w:sz w:val="24"/>
          <w:szCs w:val="24"/>
        </w:rPr>
      </w:pPr>
    </w:p>
    <w:p w14:paraId="3171BEAC" w14:textId="688ACCBF" w:rsidR="00AF3B30" w:rsidRPr="005B4C6B" w:rsidRDefault="00AA33B1" w:rsidP="00AF3B30">
      <w:pPr>
        <w:pStyle w:val="Heading2"/>
        <w:spacing w:after="240"/>
        <w:ind w:left="709" w:hanging="709"/>
        <w:jc w:val="both"/>
        <w:rPr>
          <w:rFonts w:ascii="HelveticaNeueLT Std" w:hAnsi="HelveticaNeueLT Std"/>
          <w:szCs w:val="28"/>
        </w:rPr>
      </w:pPr>
      <w:r>
        <w:rPr>
          <w:rFonts w:ascii="HelveticaNeueLT Std" w:hAnsi="HelveticaNeueLT Std"/>
          <w:szCs w:val="28"/>
        </w:rPr>
        <w:t>E</w:t>
      </w:r>
      <w:r w:rsidRPr="00AA33B1">
        <w:rPr>
          <w:rFonts w:ascii="HelveticaNeueLT Std" w:hAnsi="HelveticaNeueLT Std"/>
          <w:szCs w:val="28"/>
        </w:rPr>
        <w:t>mployees most likely to be affected</w:t>
      </w:r>
    </w:p>
    <w:p w14:paraId="1D5027FA" w14:textId="655FE24D" w:rsidR="00AA33B1" w:rsidRPr="00AA33B1" w:rsidRDefault="00AA33B1" w:rsidP="00AA33B1">
      <w:pPr>
        <w:rPr>
          <w:rFonts w:ascii="HelveticaNeueLT Std" w:hAnsi="HelveticaNeueLT Std"/>
          <w:sz w:val="24"/>
          <w:szCs w:val="24"/>
        </w:rPr>
      </w:pPr>
      <w:r w:rsidRPr="00AA33B1">
        <w:rPr>
          <w:rFonts w:ascii="HelveticaNeueLT Std" w:hAnsi="HelveticaNeueLT Std"/>
          <w:sz w:val="24"/>
          <w:szCs w:val="24"/>
        </w:rPr>
        <w:t>3.1</w:t>
      </w:r>
      <w:r w:rsidRPr="00AA33B1">
        <w:rPr>
          <w:rFonts w:ascii="HelveticaNeueLT Std" w:hAnsi="HelveticaNeueLT Std"/>
          <w:sz w:val="24"/>
          <w:szCs w:val="24"/>
        </w:rPr>
        <w:tab/>
        <w:t>Certain groups of employees, by the very nature of their job, are able to reduce the impact of extreme weather conditions by changing work patterns e.g. arranging site visits / meetings, restructuring their work to allow regular breaks for fresh air/ “warm up" activity, or being able to take flexi-leave at short notice.</w:t>
      </w:r>
    </w:p>
    <w:p w14:paraId="39D9842D" w14:textId="2F4E2EA3" w:rsidR="00AA33B1" w:rsidRPr="00AA33B1" w:rsidRDefault="00AA33B1" w:rsidP="00AA33B1">
      <w:pPr>
        <w:rPr>
          <w:rFonts w:ascii="HelveticaNeueLT Std" w:hAnsi="HelveticaNeueLT Std"/>
          <w:sz w:val="24"/>
          <w:szCs w:val="24"/>
        </w:rPr>
      </w:pPr>
      <w:r w:rsidRPr="00AA33B1">
        <w:rPr>
          <w:rFonts w:ascii="HelveticaNeueLT Std" w:hAnsi="HelveticaNeueLT Std"/>
          <w:sz w:val="24"/>
          <w:szCs w:val="24"/>
        </w:rPr>
        <w:t xml:space="preserve">Other employees are not always able to do this </w:t>
      </w:r>
      <w:proofErr w:type="spellStart"/>
      <w:r w:rsidRPr="00AA33B1">
        <w:rPr>
          <w:rFonts w:ascii="HelveticaNeueLT Std" w:hAnsi="HelveticaNeueLT Std"/>
          <w:sz w:val="24"/>
          <w:szCs w:val="24"/>
        </w:rPr>
        <w:t>e.g</w:t>
      </w:r>
      <w:proofErr w:type="spellEnd"/>
      <w:r w:rsidRPr="00AA33B1">
        <w:rPr>
          <w:rFonts w:ascii="HelveticaNeueLT Std" w:hAnsi="HelveticaNeueLT Std"/>
          <w:sz w:val="24"/>
          <w:szCs w:val="24"/>
        </w:rPr>
        <w:t>:</w:t>
      </w:r>
    </w:p>
    <w:p w14:paraId="68B08A3D" w14:textId="77777777" w:rsidR="00AA33B1" w:rsidRPr="00AA33B1" w:rsidRDefault="00AA33B1" w:rsidP="005B4C6B">
      <w:pPr>
        <w:spacing w:after="0"/>
        <w:rPr>
          <w:rFonts w:ascii="HelveticaNeueLT Std" w:hAnsi="HelveticaNeueLT Std"/>
          <w:sz w:val="24"/>
          <w:szCs w:val="24"/>
        </w:rPr>
      </w:pPr>
      <w:r w:rsidRPr="00AA33B1">
        <w:rPr>
          <w:rFonts w:ascii="HelveticaNeueLT Std" w:hAnsi="HelveticaNeueLT Std"/>
          <w:sz w:val="24"/>
          <w:szCs w:val="24"/>
        </w:rPr>
        <w:t>•</w:t>
      </w:r>
      <w:r w:rsidRPr="00AA33B1">
        <w:rPr>
          <w:rFonts w:ascii="HelveticaNeueLT Std" w:hAnsi="HelveticaNeueLT Std"/>
          <w:sz w:val="24"/>
          <w:szCs w:val="24"/>
        </w:rPr>
        <w:tab/>
        <w:t>Receptionist / Cashiers</w:t>
      </w:r>
    </w:p>
    <w:p w14:paraId="57B42278" w14:textId="36B7C633" w:rsidR="00AA33B1" w:rsidRPr="00AA33B1" w:rsidRDefault="00AA33B1" w:rsidP="005B4C6B">
      <w:pPr>
        <w:spacing w:after="0"/>
        <w:rPr>
          <w:rFonts w:ascii="HelveticaNeueLT Std" w:hAnsi="HelveticaNeueLT Std"/>
          <w:sz w:val="24"/>
          <w:szCs w:val="24"/>
        </w:rPr>
      </w:pPr>
      <w:r w:rsidRPr="00AA33B1">
        <w:rPr>
          <w:rFonts w:ascii="HelveticaNeueLT Std" w:hAnsi="HelveticaNeueLT Std"/>
          <w:sz w:val="24"/>
          <w:szCs w:val="24"/>
        </w:rPr>
        <w:t>•</w:t>
      </w:r>
      <w:r w:rsidRPr="00AA33B1">
        <w:rPr>
          <w:rFonts w:ascii="HelveticaNeueLT Std" w:hAnsi="HelveticaNeueLT Std"/>
          <w:sz w:val="24"/>
          <w:szCs w:val="24"/>
        </w:rPr>
        <w:tab/>
        <w:t xml:space="preserve">Office </w:t>
      </w:r>
      <w:r w:rsidR="005B4C6B">
        <w:rPr>
          <w:rFonts w:ascii="HelveticaNeueLT Std" w:hAnsi="HelveticaNeueLT Std"/>
          <w:sz w:val="24"/>
          <w:szCs w:val="24"/>
        </w:rPr>
        <w:t>b</w:t>
      </w:r>
      <w:r w:rsidRPr="00AA33B1">
        <w:rPr>
          <w:rFonts w:ascii="HelveticaNeueLT Std" w:hAnsi="HelveticaNeueLT Std"/>
          <w:sz w:val="24"/>
          <w:szCs w:val="24"/>
        </w:rPr>
        <w:t xml:space="preserve">ased </w:t>
      </w:r>
      <w:r w:rsidR="005B4C6B">
        <w:rPr>
          <w:rFonts w:ascii="HelveticaNeueLT Std" w:hAnsi="HelveticaNeueLT Std"/>
          <w:sz w:val="24"/>
          <w:szCs w:val="24"/>
        </w:rPr>
        <w:t>e</w:t>
      </w:r>
      <w:r w:rsidRPr="00AA33B1">
        <w:rPr>
          <w:rFonts w:ascii="HelveticaNeueLT Std" w:hAnsi="HelveticaNeueLT Std"/>
          <w:sz w:val="24"/>
          <w:szCs w:val="24"/>
        </w:rPr>
        <w:t>mployees</w:t>
      </w:r>
    </w:p>
    <w:p w14:paraId="349B4D68" w14:textId="5CC8EC43" w:rsidR="00AA33B1" w:rsidRPr="00AA33B1" w:rsidRDefault="00AA33B1" w:rsidP="005B4C6B">
      <w:pPr>
        <w:spacing w:after="0"/>
        <w:rPr>
          <w:rFonts w:ascii="HelveticaNeueLT Std" w:hAnsi="HelveticaNeueLT Std"/>
          <w:sz w:val="24"/>
          <w:szCs w:val="24"/>
        </w:rPr>
      </w:pPr>
      <w:r w:rsidRPr="00AA33B1">
        <w:rPr>
          <w:rFonts w:ascii="HelveticaNeueLT Std" w:hAnsi="HelveticaNeueLT Std"/>
          <w:sz w:val="24"/>
          <w:szCs w:val="24"/>
        </w:rPr>
        <w:t>•</w:t>
      </w:r>
      <w:r w:rsidRPr="00AA33B1">
        <w:rPr>
          <w:rFonts w:ascii="HelveticaNeueLT Std" w:hAnsi="HelveticaNeueLT Std"/>
          <w:sz w:val="24"/>
          <w:szCs w:val="24"/>
        </w:rPr>
        <w:tab/>
        <w:t xml:space="preserve">Certain </w:t>
      </w:r>
      <w:r w:rsidR="005B4C6B">
        <w:rPr>
          <w:rFonts w:ascii="HelveticaNeueLT Std" w:hAnsi="HelveticaNeueLT Std"/>
          <w:sz w:val="24"/>
          <w:szCs w:val="24"/>
        </w:rPr>
        <w:t>a</w:t>
      </w:r>
      <w:r w:rsidRPr="00AA33B1">
        <w:rPr>
          <w:rFonts w:ascii="HelveticaNeueLT Std" w:hAnsi="HelveticaNeueLT Std"/>
          <w:sz w:val="24"/>
          <w:szCs w:val="24"/>
        </w:rPr>
        <w:t xml:space="preserve">dministrative </w:t>
      </w:r>
      <w:r w:rsidR="005B4C6B">
        <w:rPr>
          <w:rFonts w:ascii="HelveticaNeueLT Std" w:hAnsi="HelveticaNeueLT Std"/>
          <w:sz w:val="24"/>
          <w:szCs w:val="24"/>
        </w:rPr>
        <w:t>s</w:t>
      </w:r>
      <w:r w:rsidRPr="00AA33B1">
        <w:rPr>
          <w:rFonts w:ascii="HelveticaNeueLT Std" w:hAnsi="HelveticaNeueLT Std"/>
          <w:sz w:val="24"/>
          <w:szCs w:val="24"/>
        </w:rPr>
        <w:t>taff</w:t>
      </w:r>
    </w:p>
    <w:p w14:paraId="44F55344" w14:textId="20CEA19F" w:rsidR="00AA33B1" w:rsidRPr="00AA33B1" w:rsidRDefault="00AA33B1" w:rsidP="005B4C6B">
      <w:pPr>
        <w:spacing w:after="0"/>
        <w:rPr>
          <w:rFonts w:ascii="HelveticaNeueLT Std" w:hAnsi="HelveticaNeueLT Std"/>
          <w:sz w:val="24"/>
          <w:szCs w:val="24"/>
        </w:rPr>
      </w:pPr>
      <w:r w:rsidRPr="00AA33B1">
        <w:rPr>
          <w:rFonts w:ascii="HelveticaNeueLT Std" w:hAnsi="HelveticaNeueLT Std"/>
          <w:sz w:val="24"/>
          <w:szCs w:val="24"/>
        </w:rPr>
        <w:t>•</w:t>
      </w:r>
      <w:r w:rsidRPr="00AA33B1">
        <w:rPr>
          <w:rFonts w:ascii="HelveticaNeueLT Std" w:hAnsi="HelveticaNeueLT Std"/>
          <w:sz w:val="24"/>
          <w:szCs w:val="24"/>
        </w:rPr>
        <w:tab/>
        <w:t xml:space="preserve">Kitchen </w:t>
      </w:r>
      <w:r w:rsidR="005B4C6B">
        <w:rPr>
          <w:rFonts w:ascii="HelveticaNeueLT Std" w:hAnsi="HelveticaNeueLT Std"/>
          <w:sz w:val="24"/>
          <w:szCs w:val="24"/>
        </w:rPr>
        <w:t>s</w:t>
      </w:r>
      <w:r w:rsidRPr="00AA33B1">
        <w:rPr>
          <w:rFonts w:ascii="HelveticaNeueLT Std" w:hAnsi="HelveticaNeueLT Std"/>
          <w:sz w:val="24"/>
          <w:szCs w:val="24"/>
        </w:rPr>
        <w:t>taff</w:t>
      </w:r>
    </w:p>
    <w:p w14:paraId="1288324B" w14:textId="54BCA96B" w:rsidR="00AA33B1" w:rsidRPr="00AA33B1" w:rsidRDefault="00AA33B1" w:rsidP="005B4C6B">
      <w:pPr>
        <w:spacing w:after="0"/>
        <w:rPr>
          <w:rFonts w:ascii="HelveticaNeueLT Std" w:hAnsi="HelveticaNeueLT Std"/>
          <w:sz w:val="24"/>
          <w:szCs w:val="24"/>
        </w:rPr>
      </w:pPr>
      <w:r w:rsidRPr="00AA33B1">
        <w:rPr>
          <w:rFonts w:ascii="HelveticaNeueLT Std" w:hAnsi="HelveticaNeueLT Std"/>
          <w:sz w:val="24"/>
          <w:szCs w:val="24"/>
        </w:rPr>
        <w:t>•</w:t>
      </w:r>
      <w:r w:rsidRPr="00AA33B1">
        <w:rPr>
          <w:rFonts w:ascii="HelveticaNeueLT Std" w:hAnsi="HelveticaNeueLT Std"/>
          <w:sz w:val="24"/>
          <w:szCs w:val="24"/>
        </w:rPr>
        <w:tab/>
        <w:t xml:space="preserve">Boiler </w:t>
      </w:r>
      <w:r w:rsidR="005B4C6B">
        <w:rPr>
          <w:rFonts w:ascii="HelveticaNeueLT Std" w:hAnsi="HelveticaNeueLT Std"/>
          <w:sz w:val="24"/>
          <w:szCs w:val="24"/>
        </w:rPr>
        <w:t>r</w:t>
      </w:r>
      <w:r w:rsidRPr="00AA33B1">
        <w:rPr>
          <w:rFonts w:ascii="HelveticaNeueLT Std" w:hAnsi="HelveticaNeueLT Std"/>
          <w:sz w:val="24"/>
          <w:szCs w:val="24"/>
        </w:rPr>
        <w:t xml:space="preserve">oom </w:t>
      </w:r>
      <w:r w:rsidR="005B4C6B">
        <w:rPr>
          <w:rFonts w:ascii="HelveticaNeueLT Std" w:hAnsi="HelveticaNeueLT Std"/>
          <w:sz w:val="24"/>
          <w:szCs w:val="24"/>
        </w:rPr>
        <w:t>a</w:t>
      </w:r>
      <w:r w:rsidRPr="00AA33B1">
        <w:rPr>
          <w:rFonts w:ascii="HelveticaNeueLT Std" w:hAnsi="HelveticaNeueLT Std"/>
          <w:sz w:val="24"/>
          <w:szCs w:val="24"/>
        </w:rPr>
        <w:t>ttendants</w:t>
      </w:r>
    </w:p>
    <w:p w14:paraId="0DFE31E1" w14:textId="3AFBBD1B" w:rsidR="00AA33B1" w:rsidRPr="00AA33B1" w:rsidRDefault="00AA33B1" w:rsidP="005B4C6B">
      <w:pPr>
        <w:spacing w:after="0"/>
        <w:rPr>
          <w:rFonts w:ascii="HelveticaNeueLT Std" w:hAnsi="HelveticaNeueLT Std"/>
          <w:sz w:val="24"/>
          <w:szCs w:val="24"/>
        </w:rPr>
      </w:pPr>
      <w:r w:rsidRPr="00AA33B1">
        <w:rPr>
          <w:rFonts w:ascii="HelveticaNeueLT Std" w:hAnsi="HelveticaNeueLT Std"/>
          <w:sz w:val="24"/>
          <w:szCs w:val="24"/>
        </w:rPr>
        <w:t>•</w:t>
      </w:r>
      <w:r w:rsidRPr="00AA33B1">
        <w:rPr>
          <w:rFonts w:ascii="HelveticaNeueLT Std" w:hAnsi="HelveticaNeueLT Std"/>
          <w:sz w:val="24"/>
          <w:szCs w:val="24"/>
        </w:rPr>
        <w:tab/>
        <w:t xml:space="preserve">Swimming </w:t>
      </w:r>
      <w:r w:rsidR="005B4C6B">
        <w:rPr>
          <w:rFonts w:ascii="HelveticaNeueLT Std" w:hAnsi="HelveticaNeueLT Std"/>
          <w:sz w:val="24"/>
          <w:szCs w:val="24"/>
        </w:rPr>
        <w:t>p</w:t>
      </w:r>
      <w:r w:rsidRPr="00AA33B1">
        <w:rPr>
          <w:rFonts w:ascii="HelveticaNeueLT Std" w:hAnsi="HelveticaNeueLT Std"/>
          <w:sz w:val="24"/>
          <w:szCs w:val="24"/>
        </w:rPr>
        <w:t xml:space="preserve">ool </w:t>
      </w:r>
      <w:r w:rsidR="005B4C6B">
        <w:rPr>
          <w:rFonts w:ascii="HelveticaNeueLT Std" w:hAnsi="HelveticaNeueLT Std"/>
          <w:sz w:val="24"/>
          <w:szCs w:val="24"/>
        </w:rPr>
        <w:t>a</w:t>
      </w:r>
      <w:r w:rsidRPr="00AA33B1">
        <w:rPr>
          <w:rFonts w:ascii="HelveticaNeueLT Std" w:hAnsi="HelveticaNeueLT Std"/>
          <w:sz w:val="24"/>
          <w:szCs w:val="24"/>
        </w:rPr>
        <w:t>ttendants</w:t>
      </w:r>
    </w:p>
    <w:p w14:paraId="6BCC34EA" w14:textId="0DD1B330" w:rsidR="00AA33B1" w:rsidRPr="00AA33B1" w:rsidRDefault="00AA33B1" w:rsidP="005B4C6B">
      <w:pPr>
        <w:spacing w:after="0"/>
        <w:rPr>
          <w:rFonts w:ascii="HelveticaNeueLT Std" w:hAnsi="HelveticaNeueLT Std"/>
          <w:sz w:val="24"/>
          <w:szCs w:val="24"/>
        </w:rPr>
      </w:pPr>
      <w:r w:rsidRPr="00AA33B1">
        <w:rPr>
          <w:rFonts w:ascii="HelveticaNeueLT Std" w:hAnsi="HelveticaNeueLT Std"/>
          <w:sz w:val="24"/>
          <w:szCs w:val="24"/>
        </w:rPr>
        <w:t>•</w:t>
      </w:r>
      <w:r w:rsidRPr="00AA33B1">
        <w:rPr>
          <w:rFonts w:ascii="HelveticaNeueLT Std" w:hAnsi="HelveticaNeueLT Std"/>
          <w:sz w:val="24"/>
          <w:szCs w:val="24"/>
        </w:rPr>
        <w:tab/>
        <w:t xml:space="preserve">School </w:t>
      </w:r>
      <w:r w:rsidR="005B4C6B">
        <w:rPr>
          <w:rFonts w:ascii="HelveticaNeueLT Std" w:hAnsi="HelveticaNeueLT Std"/>
          <w:sz w:val="24"/>
          <w:szCs w:val="24"/>
        </w:rPr>
        <w:t>b</w:t>
      </w:r>
      <w:r w:rsidRPr="00AA33B1">
        <w:rPr>
          <w:rFonts w:ascii="HelveticaNeueLT Std" w:hAnsi="HelveticaNeueLT Std"/>
          <w:sz w:val="24"/>
          <w:szCs w:val="24"/>
        </w:rPr>
        <w:t xml:space="preserve">ased </w:t>
      </w:r>
      <w:r w:rsidR="005B4C6B">
        <w:rPr>
          <w:rFonts w:ascii="HelveticaNeueLT Std" w:hAnsi="HelveticaNeueLT Std"/>
          <w:sz w:val="24"/>
          <w:szCs w:val="24"/>
        </w:rPr>
        <w:t>e</w:t>
      </w:r>
      <w:r w:rsidRPr="00AA33B1">
        <w:rPr>
          <w:rFonts w:ascii="HelveticaNeueLT Std" w:hAnsi="HelveticaNeueLT Std"/>
          <w:sz w:val="24"/>
          <w:szCs w:val="24"/>
        </w:rPr>
        <w:t xml:space="preserve">mployees </w:t>
      </w:r>
    </w:p>
    <w:p w14:paraId="4E9C1804" w14:textId="1C508A38" w:rsidR="00AA33B1" w:rsidRPr="005B4C6B" w:rsidRDefault="00AA33B1" w:rsidP="00AA33B1">
      <w:pPr>
        <w:rPr>
          <w:rFonts w:ascii="HelveticaNeueLT Std" w:hAnsi="HelveticaNeueLT Std"/>
          <w:sz w:val="20"/>
          <w:szCs w:val="20"/>
        </w:rPr>
      </w:pPr>
      <w:r w:rsidRPr="005B4C6B">
        <w:rPr>
          <w:rFonts w:ascii="HelveticaNeueLT Std" w:hAnsi="HelveticaNeueLT Std"/>
          <w:sz w:val="20"/>
          <w:szCs w:val="20"/>
        </w:rPr>
        <w:t>Note: This list is not exhaustive.</w:t>
      </w:r>
    </w:p>
    <w:p w14:paraId="641B8471" w14:textId="36BE0D31" w:rsidR="00AA33B1" w:rsidRPr="00AA33B1" w:rsidRDefault="00AA33B1" w:rsidP="00AA33B1">
      <w:pPr>
        <w:rPr>
          <w:rFonts w:ascii="HelveticaNeueLT Std" w:hAnsi="HelveticaNeueLT Std"/>
          <w:sz w:val="24"/>
          <w:szCs w:val="24"/>
        </w:rPr>
      </w:pPr>
      <w:r w:rsidRPr="00AA33B1">
        <w:rPr>
          <w:rFonts w:ascii="HelveticaNeueLT Std" w:hAnsi="HelveticaNeueLT Std"/>
          <w:sz w:val="24"/>
          <w:szCs w:val="24"/>
        </w:rPr>
        <w:t>Employees with specific disabilities are particularly vulnerable and can suffer discomfort during hot and cold spells due to restricted mobility.</w:t>
      </w:r>
    </w:p>
    <w:p w14:paraId="4BA4901D" w14:textId="43A56340" w:rsidR="00AA33B1" w:rsidRPr="00AA33B1" w:rsidRDefault="00AA33B1" w:rsidP="00AA33B1">
      <w:pPr>
        <w:rPr>
          <w:rFonts w:ascii="HelveticaNeueLT Std" w:hAnsi="HelveticaNeueLT Std"/>
          <w:sz w:val="24"/>
          <w:szCs w:val="24"/>
        </w:rPr>
      </w:pPr>
      <w:r w:rsidRPr="00AA33B1">
        <w:rPr>
          <w:rFonts w:ascii="HelveticaNeueLT Std" w:hAnsi="HelveticaNeueLT Std"/>
          <w:sz w:val="24"/>
          <w:szCs w:val="24"/>
        </w:rPr>
        <w:tab/>
        <w:t>3.2</w:t>
      </w:r>
      <w:r w:rsidRPr="00AA33B1">
        <w:rPr>
          <w:rFonts w:ascii="HelveticaNeueLT Std" w:hAnsi="HelveticaNeueLT Std"/>
          <w:sz w:val="24"/>
          <w:szCs w:val="24"/>
        </w:rPr>
        <w:tab/>
        <w:t>In addition</w:t>
      </w:r>
      <w:r w:rsidR="006564EA">
        <w:rPr>
          <w:rFonts w:ascii="HelveticaNeueLT Std" w:hAnsi="HelveticaNeueLT Std"/>
          <w:sz w:val="24"/>
          <w:szCs w:val="24"/>
        </w:rPr>
        <w:t>,</w:t>
      </w:r>
      <w:r w:rsidRPr="00AA33B1">
        <w:rPr>
          <w:rFonts w:ascii="HelveticaNeueLT Std" w:hAnsi="HelveticaNeueLT Std"/>
          <w:sz w:val="24"/>
          <w:szCs w:val="24"/>
        </w:rPr>
        <w:t xml:space="preserve"> there are employees who need to wear protective clothing, gloves, etc</w:t>
      </w:r>
      <w:r w:rsidR="006564EA">
        <w:rPr>
          <w:rFonts w:ascii="HelveticaNeueLT Std" w:hAnsi="HelveticaNeueLT Std"/>
          <w:sz w:val="24"/>
          <w:szCs w:val="24"/>
        </w:rPr>
        <w:t>.</w:t>
      </w:r>
      <w:r w:rsidRPr="00AA33B1">
        <w:rPr>
          <w:rFonts w:ascii="HelveticaNeueLT Std" w:hAnsi="HelveticaNeueLT Std"/>
          <w:sz w:val="24"/>
          <w:szCs w:val="24"/>
        </w:rPr>
        <w:t xml:space="preserve"> in situations where very high temperatures would cause problems.  In such cases Directorates should consider rescheduling the work to different times (e.g. early morning or late afternoon) or if this is not practical, to break the work down into shorter periods during high temperatures.</w:t>
      </w:r>
    </w:p>
    <w:p w14:paraId="3CABDDCE" w14:textId="03398839" w:rsidR="00F8038D" w:rsidRPr="00AA33B1" w:rsidRDefault="00AA33B1" w:rsidP="00AA33B1">
      <w:pPr>
        <w:rPr>
          <w:rFonts w:ascii="HelveticaNeueLT Std" w:hAnsi="HelveticaNeueLT Std"/>
          <w:sz w:val="24"/>
          <w:szCs w:val="24"/>
        </w:rPr>
      </w:pPr>
      <w:r w:rsidRPr="00AA33B1">
        <w:rPr>
          <w:rFonts w:ascii="HelveticaNeueLT Std" w:hAnsi="HelveticaNeueLT Std"/>
          <w:sz w:val="24"/>
          <w:szCs w:val="24"/>
        </w:rPr>
        <w:tab/>
        <w:t>3.3</w:t>
      </w:r>
      <w:r w:rsidRPr="00AA33B1">
        <w:rPr>
          <w:rFonts w:ascii="HelveticaNeueLT Std" w:hAnsi="HelveticaNeueLT Std"/>
          <w:sz w:val="24"/>
          <w:szCs w:val="24"/>
        </w:rPr>
        <w:tab/>
        <w:t xml:space="preserve">It is important that the groups of employees most likely to be affected are identified and given preference when supplementary heating / ventilation is being considered.  Too often, staff sit in draughty reception areas, while elsewhere in the </w:t>
      </w:r>
      <w:r w:rsidRPr="00AA33B1">
        <w:rPr>
          <w:rFonts w:ascii="HelveticaNeueLT Std" w:hAnsi="HelveticaNeueLT Std"/>
          <w:sz w:val="24"/>
          <w:szCs w:val="24"/>
        </w:rPr>
        <w:lastRenderedPageBreak/>
        <w:t>building, empty offices are being heated, simply because there is no agreed policy for determining priority groups.</w:t>
      </w:r>
    </w:p>
    <w:p w14:paraId="309ACF98" w14:textId="77777777" w:rsidR="002F46A8" w:rsidRPr="005838EF" w:rsidRDefault="002F46A8" w:rsidP="005838EF">
      <w:pPr>
        <w:rPr>
          <w:rFonts w:ascii="HelveticaNeueLT Std" w:hAnsi="HelveticaNeueLT Std"/>
        </w:rPr>
      </w:pPr>
    </w:p>
    <w:p w14:paraId="3E1AD901" w14:textId="4EAEBFDA" w:rsidR="00186D58" w:rsidRPr="005838EF" w:rsidRDefault="00AA33B1" w:rsidP="00186D58">
      <w:pPr>
        <w:pStyle w:val="Heading2"/>
        <w:spacing w:after="240"/>
        <w:ind w:left="709" w:hanging="709"/>
        <w:jc w:val="both"/>
        <w:rPr>
          <w:rFonts w:ascii="HelveticaNeueLT Std" w:hAnsi="HelveticaNeueLT Std"/>
          <w:szCs w:val="28"/>
        </w:rPr>
      </w:pPr>
      <w:r w:rsidRPr="00AA33B1">
        <w:rPr>
          <w:rFonts w:ascii="HelveticaNeueLT Std" w:hAnsi="HelveticaNeueLT Std"/>
          <w:szCs w:val="28"/>
        </w:rPr>
        <w:t>“</w:t>
      </w:r>
      <w:r>
        <w:rPr>
          <w:rFonts w:ascii="HelveticaNeueLT Std" w:hAnsi="HelveticaNeueLT Std"/>
          <w:szCs w:val="28"/>
        </w:rPr>
        <w:t>T</w:t>
      </w:r>
      <w:r w:rsidRPr="00AA33B1">
        <w:rPr>
          <w:rFonts w:ascii="HelveticaNeueLT Std" w:hAnsi="HelveticaNeueLT Std"/>
          <w:szCs w:val="28"/>
        </w:rPr>
        <w:t>rigger” temperature</w:t>
      </w:r>
    </w:p>
    <w:p w14:paraId="68438042" w14:textId="6B1041EB" w:rsidR="00AA33B1" w:rsidRPr="00AA33B1" w:rsidRDefault="00AA33B1" w:rsidP="005658C6">
      <w:pPr>
        <w:ind w:firstLine="709"/>
        <w:rPr>
          <w:rFonts w:ascii="HelveticaNeueLT Std" w:hAnsi="HelveticaNeueLT Std"/>
          <w:sz w:val="24"/>
          <w:szCs w:val="24"/>
        </w:rPr>
      </w:pPr>
      <w:r w:rsidRPr="00AA33B1">
        <w:rPr>
          <w:rFonts w:ascii="HelveticaNeueLT Std" w:hAnsi="HelveticaNeueLT Std"/>
          <w:sz w:val="24"/>
          <w:szCs w:val="24"/>
        </w:rPr>
        <w:t>4.1</w:t>
      </w:r>
      <w:r w:rsidRPr="00AA33B1">
        <w:rPr>
          <w:rFonts w:ascii="HelveticaNeueLT Std" w:hAnsi="HelveticaNeueLT Std"/>
          <w:sz w:val="24"/>
          <w:szCs w:val="24"/>
        </w:rPr>
        <w:tab/>
        <w:t xml:space="preserve">It has been agreed by the Council and all the Trades Unions to have an agreement regarding “trigger temperature”. </w:t>
      </w:r>
    </w:p>
    <w:p w14:paraId="08C22126" w14:textId="69BDCFB3" w:rsidR="00AA33B1" w:rsidRPr="00AA33B1" w:rsidRDefault="00AA33B1" w:rsidP="005658C6">
      <w:pPr>
        <w:ind w:firstLine="709"/>
        <w:rPr>
          <w:rFonts w:ascii="HelveticaNeueLT Std" w:hAnsi="HelveticaNeueLT Std"/>
          <w:sz w:val="24"/>
          <w:szCs w:val="24"/>
        </w:rPr>
      </w:pPr>
      <w:r w:rsidRPr="00AA33B1">
        <w:rPr>
          <w:rFonts w:ascii="HelveticaNeueLT Std" w:hAnsi="HelveticaNeueLT Std"/>
          <w:sz w:val="24"/>
          <w:szCs w:val="24"/>
        </w:rPr>
        <w:t>4.2</w:t>
      </w:r>
      <w:r w:rsidRPr="00AA33B1">
        <w:rPr>
          <w:rFonts w:ascii="HelveticaNeueLT Std" w:hAnsi="HelveticaNeueLT Std"/>
          <w:sz w:val="24"/>
          <w:szCs w:val="24"/>
        </w:rPr>
        <w:tab/>
        <w:t>The two “trigger” temperatures that have been agreed are as follows:</w:t>
      </w:r>
    </w:p>
    <w:p w14:paraId="1A7E5E3D" w14:textId="31D605A2" w:rsidR="00AA33B1" w:rsidRPr="00AA33B1" w:rsidRDefault="00AA33B1" w:rsidP="00AA33B1">
      <w:pPr>
        <w:rPr>
          <w:rFonts w:ascii="HelveticaNeueLT Std" w:hAnsi="HelveticaNeueLT Std"/>
          <w:sz w:val="24"/>
          <w:szCs w:val="24"/>
        </w:rPr>
      </w:pPr>
      <w:r w:rsidRPr="00AA33B1">
        <w:rPr>
          <w:rFonts w:ascii="HelveticaNeueLT Std" w:hAnsi="HelveticaNeueLT Std"/>
          <w:sz w:val="24"/>
          <w:szCs w:val="24"/>
        </w:rPr>
        <w:tab/>
        <w:t>28ºC (82ºF)</w:t>
      </w:r>
      <w:r w:rsidRPr="00AA33B1">
        <w:rPr>
          <w:rFonts w:ascii="HelveticaNeueLT Std" w:hAnsi="HelveticaNeueLT Std"/>
          <w:sz w:val="24"/>
          <w:szCs w:val="24"/>
        </w:rPr>
        <w:tab/>
        <w:t>-</w:t>
      </w:r>
      <w:r w:rsidRPr="00AA33B1">
        <w:rPr>
          <w:rFonts w:ascii="HelveticaNeueLT Std" w:hAnsi="HelveticaNeueLT Std"/>
          <w:sz w:val="24"/>
          <w:szCs w:val="24"/>
        </w:rPr>
        <w:tab/>
        <w:t>Maximum</w:t>
      </w:r>
    </w:p>
    <w:p w14:paraId="6C35C575" w14:textId="544AB112" w:rsidR="00AA33B1" w:rsidRPr="00AA33B1" w:rsidRDefault="00AA33B1" w:rsidP="00AA33B1">
      <w:pPr>
        <w:rPr>
          <w:rFonts w:ascii="HelveticaNeueLT Std" w:hAnsi="HelveticaNeueLT Std"/>
          <w:sz w:val="24"/>
          <w:szCs w:val="24"/>
        </w:rPr>
      </w:pPr>
      <w:r w:rsidRPr="00AA33B1">
        <w:rPr>
          <w:rFonts w:ascii="HelveticaNeueLT Std" w:hAnsi="HelveticaNeueLT Std"/>
          <w:sz w:val="24"/>
          <w:szCs w:val="24"/>
        </w:rPr>
        <w:tab/>
        <w:t>17ºC (64ºF)</w:t>
      </w:r>
      <w:r w:rsidRPr="00AA33B1">
        <w:rPr>
          <w:rFonts w:ascii="HelveticaNeueLT Std" w:hAnsi="HelveticaNeueLT Std"/>
          <w:sz w:val="24"/>
          <w:szCs w:val="24"/>
        </w:rPr>
        <w:tab/>
        <w:t xml:space="preserve">- </w:t>
      </w:r>
      <w:r w:rsidRPr="00AA33B1">
        <w:rPr>
          <w:rFonts w:ascii="HelveticaNeueLT Std" w:hAnsi="HelveticaNeueLT Std"/>
          <w:sz w:val="24"/>
          <w:szCs w:val="24"/>
        </w:rPr>
        <w:tab/>
      </w:r>
      <w:proofErr w:type="gramStart"/>
      <w:r w:rsidRPr="00AA33B1">
        <w:rPr>
          <w:rFonts w:ascii="HelveticaNeueLT Std" w:hAnsi="HelveticaNeueLT Std"/>
          <w:sz w:val="24"/>
          <w:szCs w:val="24"/>
        </w:rPr>
        <w:t>Minimum  (</w:t>
      </w:r>
      <w:proofErr w:type="gramEnd"/>
      <w:r w:rsidRPr="00AA33B1">
        <w:rPr>
          <w:rFonts w:ascii="HelveticaNeueLT Std" w:hAnsi="HelveticaNeueLT Std"/>
          <w:sz w:val="24"/>
          <w:szCs w:val="24"/>
        </w:rPr>
        <w:t>although there is a legal minimum temperature this trigger temperature was agreed).</w:t>
      </w:r>
    </w:p>
    <w:p w14:paraId="1C667C90" w14:textId="4EA79982" w:rsidR="00AA33B1" w:rsidRPr="00AA33B1" w:rsidRDefault="00AA33B1" w:rsidP="00AA33B1">
      <w:pPr>
        <w:rPr>
          <w:rFonts w:ascii="HelveticaNeueLT Std" w:hAnsi="HelveticaNeueLT Std"/>
          <w:sz w:val="24"/>
          <w:szCs w:val="24"/>
        </w:rPr>
      </w:pPr>
      <w:r w:rsidRPr="00AA33B1">
        <w:rPr>
          <w:rFonts w:ascii="HelveticaNeueLT Std" w:hAnsi="HelveticaNeueLT Std"/>
          <w:sz w:val="24"/>
          <w:szCs w:val="24"/>
        </w:rPr>
        <w:t>When these temperatures are recorded in a workplace</w:t>
      </w:r>
      <w:r w:rsidR="00D13DF2">
        <w:rPr>
          <w:rFonts w:ascii="HelveticaNeueLT Std" w:hAnsi="HelveticaNeueLT Std"/>
          <w:sz w:val="24"/>
          <w:szCs w:val="24"/>
        </w:rPr>
        <w:t>,</w:t>
      </w:r>
      <w:r w:rsidRPr="00AA33B1">
        <w:rPr>
          <w:rFonts w:ascii="HelveticaNeueLT Std" w:hAnsi="HelveticaNeueLT Std"/>
          <w:sz w:val="24"/>
          <w:szCs w:val="24"/>
        </w:rPr>
        <w:t xml:space="preserve"> local Management must discuss with local safety representatives an</w:t>
      </w:r>
      <w:r w:rsidRPr="008071F0">
        <w:rPr>
          <w:rFonts w:ascii="HelveticaNeueLT Std" w:hAnsi="HelveticaNeueLT Std"/>
          <w:sz w:val="24"/>
          <w:szCs w:val="24"/>
        </w:rPr>
        <w:t>d /or</w:t>
      </w:r>
      <w:r w:rsidR="007D0E2E" w:rsidRPr="008071F0">
        <w:rPr>
          <w:rFonts w:ascii="HelveticaNeueLT Std" w:hAnsi="HelveticaNeueLT Std"/>
          <w:sz w:val="24"/>
          <w:szCs w:val="24"/>
        </w:rPr>
        <w:t xml:space="preserve"> Employee Side Health &amp; Safety Officer, and</w:t>
      </w:r>
      <w:r w:rsidRPr="008071F0">
        <w:rPr>
          <w:rFonts w:ascii="HelveticaNeueLT Std" w:hAnsi="HelveticaNeueLT Std"/>
          <w:sz w:val="24"/>
          <w:szCs w:val="24"/>
        </w:rPr>
        <w:t xml:space="preserve"> the </w:t>
      </w:r>
      <w:r w:rsidR="00D13DF2" w:rsidRPr="008071F0">
        <w:rPr>
          <w:rFonts w:ascii="HelveticaNeueLT Std" w:hAnsi="HelveticaNeueLT Std"/>
          <w:sz w:val="24"/>
          <w:szCs w:val="24"/>
        </w:rPr>
        <w:t>Corporate Health and Safety Team</w:t>
      </w:r>
      <w:r w:rsidRPr="008071F0">
        <w:rPr>
          <w:rFonts w:ascii="HelveticaNeueLT Std" w:hAnsi="HelveticaNeueLT Std"/>
          <w:sz w:val="24"/>
          <w:szCs w:val="24"/>
        </w:rPr>
        <w:t>, the</w:t>
      </w:r>
      <w:r w:rsidRPr="00AA33B1">
        <w:rPr>
          <w:rFonts w:ascii="HelveticaNeueLT Std" w:hAnsi="HelveticaNeueLT Std"/>
          <w:sz w:val="24"/>
          <w:szCs w:val="24"/>
        </w:rPr>
        <w:t xml:space="preserve"> measures proposed to reduce the effects on employees, if these discussions have not already taken place.</w:t>
      </w:r>
    </w:p>
    <w:p w14:paraId="07969946" w14:textId="72361597" w:rsidR="00AA33B1" w:rsidRPr="00AA33B1" w:rsidRDefault="00AA33B1" w:rsidP="00AA33B1">
      <w:pPr>
        <w:rPr>
          <w:rFonts w:ascii="HelveticaNeueLT Std" w:hAnsi="HelveticaNeueLT Std"/>
          <w:sz w:val="24"/>
          <w:szCs w:val="24"/>
        </w:rPr>
      </w:pPr>
      <w:r w:rsidRPr="00AA33B1">
        <w:rPr>
          <w:rFonts w:ascii="HelveticaNeueLT Std" w:hAnsi="HelveticaNeueLT Std"/>
          <w:sz w:val="24"/>
          <w:szCs w:val="24"/>
        </w:rPr>
        <w:t>In other words, generally some action would be expected before those temperatures had been reached, but once the trigger point is reached employing Directorates must take some action.</w:t>
      </w:r>
    </w:p>
    <w:p w14:paraId="19DF5EB5" w14:textId="1FE74342" w:rsidR="002F46A8" w:rsidRPr="008A7FD2" w:rsidRDefault="00AA33B1" w:rsidP="00186D58">
      <w:pPr>
        <w:rPr>
          <w:rFonts w:ascii="HelveticaNeueLT Std" w:hAnsi="HelveticaNeueLT Std"/>
          <w:sz w:val="24"/>
          <w:szCs w:val="24"/>
        </w:rPr>
      </w:pPr>
      <w:r w:rsidRPr="00AA33B1">
        <w:rPr>
          <w:rFonts w:ascii="HelveticaNeueLT Std" w:hAnsi="HelveticaNeueLT Std"/>
          <w:sz w:val="24"/>
          <w:szCs w:val="24"/>
        </w:rPr>
        <w:tab/>
        <w:t>4.3</w:t>
      </w:r>
      <w:r w:rsidRPr="00AA33B1">
        <w:rPr>
          <w:rFonts w:ascii="HelveticaNeueLT Std" w:hAnsi="HelveticaNeueLT Std"/>
          <w:sz w:val="24"/>
          <w:szCs w:val="24"/>
        </w:rPr>
        <w:tab/>
        <w:t>It should be emphasised that the two trigger temperatures are not to be used as the signal for sending employees home - merely as a defined position to open local discussions.</w:t>
      </w:r>
    </w:p>
    <w:p w14:paraId="7EDDEFEE" w14:textId="77777777" w:rsidR="00AA33B1" w:rsidRPr="005838EF" w:rsidRDefault="00AA33B1" w:rsidP="00AA33B1">
      <w:pPr>
        <w:rPr>
          <w:rFonts w:ascii="HelveticaNeueLT Std" w:hAnsi="HelveticaNeueLT Std"/>
        </w:rPr>
      </w:pPr>
    </w:p>
    <w:p w14:paraId="234A6BFB" w14:textId="350F84B4" w:rsidR="00AA33B1" w:rsidRPr="008A7FD2" w:rsidRDefault="007B256D" w:rsidP="00AA33B1">
      <w:pPr>
        <w:pStyle w:val="Heading2"/>
        <w:spacing w:after="240"/>
        <w:ind w:left="709" w:hanging="709"/>
        <w:jc w:val="both"/>
        <w:rPr>
          <w:rFonts w:ascii="HelveticaNeueLT Std" w:hAnsi="HelveticaNeueLT Std"/>
          <w:szCs w:val="28"/>
        </w:rPr>
      </w:pPr>
      <w:r w:rsidRPr="008A7FD2">
        <w:rPr>
          <w:rFonts w:ascii="HelveticaNeueLT Std" w:hAnsi="HelveticaNeueLT Std"/>
          <w:szCs w:val="28"/>
        </w:rPr>
        <w:t>Supplementary heating / ventilation</w:t>
      </w:r>
    </w:p>
    <w:p w14:paraId="45775040" w14:textId="5C0CE721" w:rsidR="00AA33B1" w:rsidRPr="007B256D" w:rsidRDefault="00AA33B1" w:rsidP="008A7FD2">
      <w:pPr>
        <w:ind w:firstLine="709"/>
        <w:rPr>
          <w:rFonts w:ascii="HelveticaNeueLT Std" w:hAnsi="HelveticaNeueLT Std"/>
          <w:sz w:val="24"/>
          <w:szCs w:val="24"/>
        </w:rPr>
      </w:pPr>
      <w:r w:rsidRPr="007B256D">
        <w:rPr>
          <w:rFonts w:ascii="HelveticaNeueLT Std" w:hAnsi="HelveticaNeueLT Std"/>
          <w:sz w:val="24"/>
          <w:szCs w:val="24"/>
        </w:rPr>
        <w:t>5.1</w:t>
      </w:r>
      <w:r w:rsidRPr="007B256D">
        <w:rPr>
          <w:rFonts w:ascii="HelveticaNeueLT Std" w:hAnsi="HelveticaNeueLT Std"/>
          <w:sz w:val="24"/>
          <w:szCs w:val="24"/>
        </w:rPr>
        <w:tab/>
        <w:t>If Directorates decide to provide supplementary heating or ventilation</w:t>
      </w:r>
      <w:r w:rsidR="00527CCF">
        <w:rPr>
          <w:rFonts w:ascii="HelveticaNeueLT Std" w:hAnsi="HelveticaNeueLT Std"/>
          <w:sz w:val="24"/>
          <w:szCs w:val="24"/>
        </w:rPr>
        <w:t>,</w:t>
      </w:r>
      <w:r w:rsidRPr="007B256D">
        <w:rPr>
          <w:rFonts w:ascii="HelveticaNeueLT Std" w:hAnsi="HelveticaNeueLT Std"/>
          <w:sz w:val="24"/>
          <w:szCs w:val="24"/>
        </w:rPr>
        <w:t xml:space="preserve"> they must consult with </w:t>
      </w:r>
      <w:r w:rsidR="00527CCF">
        <w:rPr>
          <w:rFonts w:ascii="HelveticaNeueLT Std" w:hAnsi="HelveticaNeueLT Std"/>
          <w:sz w:val="24"/>
          <w:szCs w:val="24"/>
        </w:rPr>
        <w:t xml:space="preserve">the </w:t>
      </w:r>
      <w:r w:rsidR="00527CCF" w:rsidRPr="008071F0">
        <w:rPr>
          <w:rFonts w:ascii="HelveticaNeueLT Std" w:hAnsi="HelveticaNeueLT Std"/>
          <w:sz w:val="24"/>
          <w:szCs w:val="24"/>
        </w:rPr>
        <w:t xml:space="preserve">Corporate Contracts Team (Corporate Landlord) </w:t>
      </w:r>
      <w:r w:rsidRPr="008071F0">
        <w:rPr>
          <w:rFonts w:ascii="HelveticaNeueLT Std" w:hAnsi="HelveticaNeueLT Std"/>
          <w:sz w:val="24"/>
          <w:szCs w:val="24"/>
        </w:rPr>
        <w:t>before</w:t>
      </w:r>
      <w:r w:rsidRPr="007B256D">
        <w:rPr>
          <w:rFonts w:ascii="HelveticaNeueLT Std" w:hAnsi="HelveticaNeueLT Std"/>
          <w:sz w:val="24"/>
          <w:szCs w:val="24"/>
        </w:rPr>
        <w:t xml:space="preserve"> doing so.  This is one area where pre-planning is really essential to ensure that any additional heating or cooling equipment can be obtained in good time.</w:t>
      </w:r>
    </w:p>
    <w:p w14:paraId="29410897" w14:textId="566F0C0D" w:rsidR="00AF3B30" w:rsidRDefault="00AA33B1" w:rsidP="008A7FD2">
      <w:pPr>
        <w:ind w:firstLine="709"/>
        <w:rPr>
          <w:rFonts w:ascii="HelveticaNeueLT Std" w:hAnsi="HelveticaNeueLT Std"/>
          <w:sz w:val="24"/>
          <w:szCs w:val="24"/>
        </w:rPr>
      </w:pPr>
      <w:r w:rsidRPr="007B256D">
        <w:rPr>
          <w:rFonts w:ascii="HelveticaNeueLT Std" w:hAnsi="HelveticaNeueLT Std"/>
          <w:sz w:val="24"/>
          <w:szCs w:val="24"/>
        </w:rPr>
        <w:t>5.2</w:t>
      </w:r>
      <w:r w:rsidRPr="007B256D">
        <w:rPr>
          <w:rFonts w:ascii="HelveticaNeueLT Std" w:hAnsi="HelveticaNeueLT Std"/>
          <w:sz w:val="24"/>
          <w:szCs w:val="24"/>
        </w:rPr>
        <w:tab/>
        <w:t>Records should be kept to identify problem areas / workplaces so that this information can be used to assist with pre-planning, and/or refurbishment and building works where temperatures have been a problem.</w:t>
      </w:r>
    </w:p>
    <w:p w14:paraId="0EB8FFB9" w14:textId="2F17AD3A" w:rsidR="007D0E2E" w:rsidRDefault="007D0E2E" w:rsidP="008A7FD2">
      <w:pPr>
        <w:ind w:firstLine="709"/>
        <w:rPr>
          <w:rFonts w:ascii="HelveticaNeueLT Std" w:hAnsi="HelveticaNeueLT Std"/>
          <w:sz w:val="24"/>
          <w:szCs w:val="24"/>
        </w:rPr>
      </w:pPr>
      <w:r>
        <w:rPr>
          <w:rFonts w:ascii="HelveticaNeueLT Std" w:hAnsi="HelveticaNeueLT Std"/>
          <w:sz w:val="24"/>
          <w:szCs w:val="24"/>
        </w:rPr>
        <w:t>5.3</w:t>
      </w:r>
      <w:r>
        <w:rPr>
          <w:rFonts w:ascii="HelveticaNeueLT Std" w:hAnsi="HelveticaNeueLT Std"/>
          <w:sz w:val="24"/>
          <w:szCs w:val="24"/>
        </w:rPr>
        <w:tab/>
        <w:t xml:space="preserve">A record should also be kept of what approved supplementary heating or ventilation equipment has been </w:t>
      </w:r>
      <w:r w:rsidR="0072148E">
        <w:rPr>
          <w:rFonts w:ascii="HelveticaNeueLT Std" w:hAnsi="HelveticaNeueLT Std"/>
          <w:sz w:val="24"/>
          <w:szCs w:val="24"/>
        </w:rPr>
        <w:t>provided</w:t>
      </w:r>
      <w:r>
        <w:rPr>
          <w:rFonts w:ascii="HelveticaNeueLT Std" w:hAnsi="HelveticaNeueLT Std"/>
          <w:sz w:val="24"/>
          <w:szCs w:val="24"/>
        </w:rPr>
        <w:t xml:space="preserve"> so that:-</w:t>
      </w:r>
    </w:p>
    <w:p w14:paraId="69AB5F37" w14:textId="40627F45" w:rsidR="007D0E2E" w:rsidRDefault="007D0E2E" w:rsidP="008A7FD2">
      <w:pPr>
        <w:ind w:firstLine="709"/>
        <w:rPr>
          <w:rFonts w:ascii="HelveticaNeueLT Std" w:hAnsi="HelveticaNeueLT Std"/>
          <w:sz w:val="24"/>
          <w:szCs w:val="24"/>
        </w:rPr>
      </w:pPr>
      <w:r>
        <w:rPr>
          <w:rFonts w:ascii="HelveticaNeueLT Std" w:hAnsi="HelveticaNeueLT Std"/>
          <w:sz w:val="24"/>
          <w:szCs w:val="24"/>
        </w:rPr>
        <w:t>a)</w:t>
      </w:r>
      <w:r>
        <w:rPr>
          <w:rFonts w:ascii="HelveticaNeueLT Std" w:hAnsi="HelveticaNeueLT Std"/>
          <w:sz w:val="24"/>
          <w:szCs w:val="24"/>
        </w:rPr>
        <w:tab/>
        <w:t xml:space="preserve">Equipment can be returned for </w:t>
      </w:r>
      <w:r w:rsidR="0072148E">
        <w:rPr>
          <w:rFonts w:ascii="HelveticaNeueLT Std" w:hAnsi="HelveticaNeueLT Std"/>
          <w:sz w:val="24"/>
          <w:szCs w:val="24"/>
        </w:rPr>
        <w:t>appropriate storage and maintenance, so that it is available for future use.</w:t>
      </w:r>
    </w:p>
    <w:p w14:paraId="7D2E26C3" w14:textId="452EC1AB" w:rsidR="008A7FD2" w:rsidRPr="007B256D" w:rsidRDefault="0072148E" w:rsidP="008071F0">
      <w:pPr>
        <w:ind w:firstLine="709"/>
        <w:rPr>
          <w:rFonts w:ascii="HelveticaNeueLT Std" w:hAnsi="HelveticaNeueLT Std"/>
          <w:sz w:val="24"/>
          <w:szCs w:val="24"/>
        </w:rPr>
      </w:pPr>
      <w:r>
        <w:rPr>
          <w:rFonts w:ascii="HelveticaNeueLT Std" w:hAnsi="HelveticaNeueLT Std"/>
          <w:sz w:val="24"/>
          <w:szCs w:val="24"/>
        </w:rPr>
        <w:lastRenderedPageBreak/>
        <w:t>b)</w:t>
      </w:r>
      <w:r>
        <w:rPr>
          <w:rFonts w:ascii="HelveticaNeueLT Std" w:hAnsi="HelveticaNeueLT Std"/>
          <w:sz w:val="24"/>
          <w:szCs w:val="24"/>
        </w:rPr>
        <w:tab/>
        <w:t xml:space="preserve">Any “unofficial” equipment can be identified. </w:t>
      </w:r>
    </w:p>
    <w:p w14:paraId="42C24B0E" w14:textId="455B3556" w:rsidR="00AA33B1" w:rsidRPr="005838EF" w:rsidRDefault="007B256D" w:rsidP="00AA33B1">
      <w:pPr>
        <w:pStyle w:val="Heading2"/>
        <w:spacing w:after="240"/>
        <w:ind w:left="709" w:hanging="709"/>
        <w:jc w:val="both"/>
        <w:rPr>
          <w:rFonts w:ascii="HelveticaNeueLT Std" w:hAnsi="HelveticaNeueLT Std"/>
          <w:szCs w:val="28"/>
        </w:rPr>
      </w:pPr>
      <w:r>
        <w:rPr>
          <w:rFonts w:ascii="HelveticaNeueLT Std" w:hAnsi="HelveticaNeueLT Std"/>
          <w:szCs w:val="28"/>
        </w:rPr>
        <w:t>C</w:t>
      </w:r>
      <w:r w:rsidRPr="00AA33B1">
        <w:rPr>
          <w:rFonts w:ascii="HelveticaNeueLT Std" w:hAnsi="HelveticaNeueLT Std"/>
          <w:szCs w:val="28"/>
        </w:rPr>
        <w:t>onsultation</w:t>
      </w:r>
    </w:p>
    <w:p w14:paraId="704C052E" w14:textId="0987E392" w:rsidR="00AA33B1" w:rsidRPr="007B256D" w:rsidRDefault="00AA33B1" w:rsidP="00BB0244">
      <w:pPr>
        <w:ind w:firstLine="709"/>
        <w:rPr>
          <w:rFonts w:ascii="HelveticaNeueLT Std" w:hAnsi="HelveticaNeueLT Std"/>
          <w:sz w:val="24"/>
          <w:szCs w:val="24"/>
        </w:rPr>
      </w:pPr>
      <w:r w:rsidRPr="007B256D">
        <w:rPr>
          <w:rFonts w:ascii="HelveticaNeueLT Std" w:hAnsi="HelveticaNeueLT Std"/>
          <w:sz w:val="24"/>
          <w:szCs w:val="24"/>
        </w:rPr>
        <w:t>6.1</w:t>
      </w:r>
      <w:r w:rsidRPr="007B256D">
        <w:rPr>
          <w:rFonts w:ascii="HelveticaNeueLT Std" w:hAnsi="HelveticaNeueLT Std"/>
          <w:sz w:val="24"/>
          <w:szCs w:val="24"/>
        </w:rPr>
        <w:tab/>
        <w:t xml:space="preserve">At all stages, there should be regular contact </w:t>
      </w:r>
      <w:r w:rsidRPr="008071F0">
        <w:rPr>
          <w:rFonts w:ascii="HelveticaNeueLT Std" w:hAnsi="HelveticaNeueLT Std"/>
          <w:sz w:val="24"/>
          <w:szCs w:val="24"/>
        </w:rPr>
        <w:t xml:space="preserve">with </w:t>
      </w:r>
      <w:r w:rsidR="00605B79" w:rsidRPr="008071F0">
        <w:rPr>
          <w:rFonts w:ascii="HelveticaNeueLT Std" w:hAnsi="HelveticaNeueLT Std"/>
          <w:sz w:val="24"/>
          <w:szCs w:val="24"/>
        </w:rPr>
        <w:t>Corporate Contracts Team (Corporate Landlord)</w:t>
      </w:r>
      <w:r w:rsidRPr="008071F0">
        <w:rPr>
          <w:rFonts w:ascii="HelveticaNeueLT Std" w:hAnsi="HelveticaNeueLT Std"/>
          <w:sz w:val="24"/>
          <w:szCs w:val="24"/>
        </w:rPr>
        <w:t>, Building or Site Managers, local Safety Representatives and / or</w:t>
      </w:r>
      <w:r w:rsidR="0072148E" w:rsidRPr="008071F0">
        <w:rPr>
          <w:rFonts w:ascii="HelveticaNeueLT Std" w:hAnsi="HelveticaNeueLT Std"/>
          <w:sz w:val="24"/>
          <w:szCs w:val="24"/>
        </w:rPr>
        <w:t xml:space="preserve"> Employee Side Health &amp; Safety Officer and</w:t>
      </w:r>
      <w:r w:rsidRPr="008071F0">
        <w:rPr>
          <w:rFonts w:ascii="HelveticaNeueLT Std" w:hAnsi="HelveticaNeueLT Std"/>
          <w:sz w:val="24"/>
          <w:szCs w:val="24"/>
        </w:rPr>
        <w:t xml:space="preserve"> the </w:t>
      </w:r>
      <w:r w:rsidR="00605B79" w:rsidRPr="008071F0">
        <w:rPr>
          <w:rFonts w:ascii="HelveticaNeueLT Std" w:hAnsi="HelveticaNeueLT Std"/>
          <w:sz w:val="24"/>
          <w:szCs w:val="24"/>
        </w:rPr>
        <w:t>Corporate Health and Safety Team</w:t>
      </w:r>
      <w:r w:rsidRPr="008071F0">
        <w:rPr>
          <w:rFonts w:ascii="HelveticaNeueLT Std" w:hAnsi="HelveticaNeueLT Std"/>
          <w:sz w:val="24"/>
          <w:szCs w:val="24"/>
        </w:rPr>
        <w:t xml:space="preserve"> to</w:t>
      </w:r>
      <w:r w:rsidRPr="007B256D">
        <w:rPr>
          <w:rFonts w:ascii="HelveticaNeueLT Std" w:hAnsi="HelveticaNeueLT Std"/>
          <w:sz w:val="24"/>
          <w:szCs w:val="24"/>
        </w:rPr>
        <w:t xml:space="preserve"> advise:</w:t>
      </w:r>
    </w:p>
    <w:p w14:paraId="6B0D2A7A" w14:textId="0E47C312" w:rsidR="00AA33B1" w:rsidRPr="007B256D" w:rsidRDefault="00AA33B1" w:rsidP="00BB0244">
      <w:pPr>
        <w:spacing w:after="0"/>
        <w:rPr>
          <w:rFonts w:ascii="HelveticaNeueLT Std" w:hAnsi="HelveticaNeueLT Std"/>
          <w:sz w:val="24"/>
          <w:szCs w:val="24"/>
        </w:rPr>
      </w:pPr>
      <w:r w:rsidRPr="007B256D">
        <w:rPr>
          <w:rFonts w:ascii="HelveticaNeueLT Std" w:hAnsi="HelveticaNeueLT Std"/>
          <w:sz w:val="24"/>
          <w:szCs w:val="24"/>
        </w:rPr>
        <w:tab/>
        <w:t>a)</w:t>
      </w:r>
      <w:r w:rsidRPr="007B256D">
        <w:rPr>
          <w:rFonts w:ascii="HelveticaNeueLT Std" w:hAnsi="HelveticaNeueLT Std"/>
          <w:sz w:val="24"/>
          <w:szCs w:val="24"/>
        </w:rPr>
        <w:tab/>
        <w:t>whether the problems are short term (e.g. boiler failure)</w:t>
      </w:r>
    </w:p>
    <w:p w14:paraId="341EB8AB" w14:textId="6356A6BE" w:rsidR="00AA33B1" w:rsidRPr="007B256D" w:rsidRDefault="00AA33B1" w:rsidP="00BB0244">
      <w:pPr>
        <w:spacing w:after="0"/>
        <w:rPr>
          <w:rFonts w:ascii="HelveticaNeueLT Std" w:hAnsi="HelveticaNeueLT Std"/>
          <w:sz w:val="24"/>
          <w:szCs w:val="24"/>
        </w:rPr>
      </w:pPr>
      <w:r w:rsidRPr="007B256D">
        <w:rPr>
          <w:rFonts w:ascii="HelveticaNeueLT Std" w:hAnsi="HelveticaNeueLT Std"/>
          <w:sz w:val="24"/>
          <w:szCs w:val="24"/>
        </w:rPr>
        <w:tab/>
        <w:t>b)</w:t>
      </w:r>
      <w:r w:rsidRPr="007B256D">
        <w:rPr>
          <w:rFonts w:ascii="HelveticaNeueLT Std" w:hAnsi="HelveticaNeueLT Std"/>
          <w:sz w:val="24"/>
          <w:szCs w:val="24"/>
        </w:rPr>
        <w:tab/>
        <w:t>what measures are being taken to alleviate the general problems</w:t>
      </w:r>
    </w:p>
    <w:p w14:paraId="796913C9" w14:textId="16C5EE0B" w:rsidR="00AA33B1" w:rsidRDefault="00AA33B1" w:rsidP="00BB0244">
      <w:pPr>
        <w:spacing w:after="0"/>
        <w:ind w:firstLine="709"/>
        <w:rPr>
          <w:rFonts w:ascii="HelveticaNeueLT Std" w:hAnsi="HelveticaNeueLT Std"/>
          <w:sz w:val="24"/>
          <w:szCs w:val="24"/>
        </w:rPr>
      </w:pPr>
      <w:r w:rsidRPr="007B256D">
        <w:rPr>
          <w:rFonts w:ascii="HelveticaNeueLT Std" w:hAnsi="HelveticaNeueLT Std"/>
          <w:sz w:val="24"/>
          <w:szCs w:val="24"/>
        </w:rPr>
        <w:t>c)</w:t>
      </w:r>
      <w:r w:rsidRPr="007B256D">
        <w:rPr>
          <w:rFonts w:ascii="HelveticaNeueLT Std" w:hAnsi="HelveticaNeueLT Std"/>
          <w:sz w:val="24"/>
          <w:szCs w:val="24"/>
        </w:rPr>
        <w:tab/>
        <w:t>any specific areas of concern.</w:t>
      </w:r>
    </w:p>
    <w:p w14:paraId="4249CE6C" w14:textId="77777777" w:rsidR="008071F0" w:rsidRPr="007B256D" w:rsidRDefault="008071F0" w:rsidP="00BB0244">
      <w:pPr>
        <w:spacing w:after="0"/>
        <w:ind w:firstLine="709"/>
        <w:rPr>
          <w:rFonts w:ascii="HelveticaNeueLT Std" w:hAnsi="HelveticaNeueLT Std"/>
          <w:sz w:val="24"/>
          <w:szCs w:val="24"/>
        </w:rPr>
      </w:pPr>
    </w:p>
    <w:p w14:paraId="1F7D4841" w14:textId="6E1FFC17" w:rsidR="00AA33B1" w:rsidRPr="005838EF" w:rsidRDefault="007B256D" w:rsidP="00AA33B1">
      <w:pPr>
        <w:pStyle w:val="Heading2"/>
        <w:spacing w:after="240"/>
        <w:ind w:left="709" w:hanging="709"/>
        <w:jc w:val="both"/>
        <w:rPr>
          <w:rFonts w:ascii="HelveticaNeueLT Std" w:hAnsi="HelveticaNeueLT Std"/>
          <w:szCs w:val="28"/>
        </w:rPr>
      </w:pPr>
      <w:r>
        <w:rPr>
          <w:rFonts w:ascii="HelveticaNeueLT Std" w:hAnsi="HelveticaNeueLT Std"/>
          <w:szCs w:val="28"/>
        </w:rPr>
        <w:t>P</w:t>
      </w:r>
      <w:r w:rsidRPr="00AA33B1">
        <w:rPr>
          <w:rFonts w:ascii="HelveticaNeueLT Std" w:hAnsi="HelveticaNeueLT Std"/>
          <w:szCs w:val="28"/>
        </w:rPr>
        <w:t>olicy decisions</w:t>
      </w:r>
    </w:p>
    <w:p w14:paraId="6B1F9593" w14:textId="77777777" w:rsidR="00AA33B1" w:rsidRPr="007B256D" w:rsidRDefault="00AA33B1" w:rsidP="00605B79">
      <w:pPr>
        <w:ind w:firstLine="709"/>
        <w:rPr>
          <w:rFonts w:ascii="HelveticaNeueLT Std" w:hAnsi="HelveticaNeueLT Std"/>
          <w:sz w:val="24"/>
          <w:szCs w:val="24"/>
        </w:rPr>
      </w:pPr>
      <w:r w:rsidRPr="007B256D">
        <w:rPr>
          <w:rFonts w:ascii="HelveticaNeueLT Std" w:hAnsi="HelveticaNeueLT Std"/>
          <w:sz w:val="24"/>
          <w:szCs w:val="24"/>
        </w:rPr>
        <w:t>7. 1</w:t>
      </w:r>
      <w:r w:rsidRPr="007B256D">
        <w:rPr>
          <w:rFonts w:ascii="HelveticaNeueLT Std" w:hAnsi="HelveticaNeueLT Std"/>
          <w:sz w:val="24"/>
          <w:szCs w:val="24"/>
        </w:rPr>
        <w:tab/>
        <w:t>Local management and supervisors will need to know who they go to if the measures they are taking are not successful.  At some point, there may be pressure to send employees home.</w:t>
      </w:r>
    </w:p>
    <w:p w14:paraId="29FB0F0E" w14:textId="2AFC592C" w:rsidR="00AA33B1" w:rsidRDefault="00AA33B1" w:rsidP="00AA33B1">
      <w:pPr>
        <w:rPr>
          <w:rFonts w:ascii="HelveticaNeueLT Std" w:hAnsi="HelveticaNeueLT Std"/>
          <w:sz w:val="24"/>
          <w:szCs w:val="24"/>
        </w:rPr>
      </w:pPr>
      <w:r w:rsidRPr="007B256D">
        <w:rPr>
          <w:rFonts w:ascii="HelveticaNeueLT Std" w:hAnsi="HelveticaNeueLT Std"/>
          <w:sz w:val="24"/>
          <w:szCs w:val="24"/>
        </w:rPr>
        <w:t>Any such decision rests with individual Directors as they will have all the facts relating to the particular workplace problem.  In the event, a Director does decide to send employees home, a brief note of the numbers involved and the reasons should be sent to the Chief Executive.  Obviously if there are large numbers involved, or it affects a particularly sensitive area a phone call would be appropriate.</w:t>
      </w:r>
    </w:p>
    <w:p w14:paraId="2A918011" w14:textId="537427C6" w:rsidR="008071F0" w:rsidRDefault="008071F0" w:rsidP="00AA33B1">
      <w:pPr>
        <w:rPr>
          <w:rFonts w:ascii="HelveticaNeueLT Std" w:hAnsi="HelveticaNeueLT Std"/>
          <w:sz w:val="24"/>
          <w:szCs w:val="24"/>
        </w:rPr>
      </w:pPr>
    </w:p>
    <w:p w14:paraId="3C22D33B" w14:textId="739851E2" w:rsidR="008071F0" w:rsidRPr="005838EF" w:rsidRDefault="008071F0" w:rsidP="008071F0">
      <w:pPr>
        <w:pStyle w:val="Heading2"/>
        <w:spacing w:after="240"/>
        <w:ind w:left="709" w:hanging="709"/>
        <w:jc w:val="both"/>
        <w:rPr>
          <w:rFonts w:ascii="HelveticaNeueLT Std" w:hAnsi="HelveticaNeueLT Std"/>
          <w:szCs w:val="28"/>
        </w:rPr>
      </w:pPr>
      <w:r w:rsidRPr="008071F0">
        <w:rPr>
          <w:rFonts w:ascii="HelveticaNeueLT Std" w:hAnsi="HelveticaNeueLT Std"/>
          <w:szCs w:val="28"/>
        </w:rPr>
        <w:t>Monitoring and Review</w:t>
      </w:r>
    </w:p>
    <w:p w14:paraId="28DF72A0" w14:textId="38169999" w:rsidR="008071F0" w:rsidRDefault="008071F0" w:rsidP="008071F0">
      <w:pPr>
        <w:ind w:firstLine="709"/>
        <w:rPr>
          <w:rFonts w:ascii="HelveticaNeueLT Std" w:hAnsi="HelveticaNeueLT Std"/>
          <w:sz w:val="24"/>
          <w:szCs w:val="24"/>
        </w:rPr>
      </w:pPr>
      <w:r>
        <w:rPr>
          <w:rFonts w:ascii="HelveticaNeueLT Std" w:hAnsi="HelveticaNeueLT Std"/>
          <w:sz w:val="24"/>
          <w:szCs w:val="24"/>
        </w:rPr>
        <w:t>8</w:t>
      </w:r>
      <w:r w:rsidRPr="007B256D">
        <w:rPr>
          <w:rFonts w:ascii="HelveticaNeueLT Std" w:hAnsi="HelveticaNeueLT Std"/>
          <w:sz w:val="24"/>
          <w:szCs w:val="24"/>
        </w:rPr>
        <w:t>. 1</w:t>
      </w:r>
      <w:r w:rsidRPr="007B256D">
        <w:rPr>
          <w:rFonts w:ascii="HelveticaNeueLT Std" w:hAnsi="HelveticaNeueLT Std"/>
          <w:sz w:val="24"/>
          <w:szCs w:val="24"/>
        </w:rPr>
        <w:tab/>
      </w:r>
      <w:r w:rsidRPr="008071F0">
        <w:rPr>
          <w:rFonts w:ascii="HelveticaNeueLT Std" w:hAnsi="HelveticaNeueLT Std"/>
          <w:sz w:val="24"/>
          <w:szCs w:val="24"/>
        </w:rPr>
        <w:t xml:space="preserve">A variety of monitoring systems must be utilised to ensure adherence with this </w:t>
      </w:r>
      <w:r>
        <w:rPr>
          <w:rFonts w:ascii="HelveticaNeueLT Std" w:hAnsi="HelveticaNeueLT Std"/>
          <w:sz w:val="24"/>
          <w:szCs w:val="24"/>
        </w:rPr>
        <w:t>agreement</w:t>
      </w:r>
      <w:r w:rsidRPr="008071F0">
        <w:rPr>
          <w:rFonts w:ascii="HelveticaNeueLT Std" w:hAnsi="HelveticaNeueLT Std"/>
          <w:sz w:val="24"/>
          <w:szCs w:val="24"/>
        </w:rPr>
        <w:t>, including departmental monitoring checks.</w:t>
      </w:r>
    </w:p>
    <w:p w14:paraId="0C9EA622" w14:textId="2A26A695" w:rsidR="008071F0" w:rsidRDefault="008071F0" w:rsidP="008071F0">
      <w:pPr>
        <w:ind w:firstLine="709"/>
        <w:rPr>
          <w:rFonts w:ascii="HelveticaNeueLT Std" w:hAnsi="HelveticaNeueLT Std"/>
          <w:sz w:val="24"/>
          <w:szCs w:val="24"/>
        </w:rPr>
      </w:pPr>
      <w:r>
        <w:rPr>
          <w:rFonts w:ascii="HelveticaNeueLT Std" w:hAnsi="HelveticaNeueLT Std"/>
          <w:sz w:val="24"/>
          <w:szCs w:val="24"/>
        </w:rPr>
        <w:t>8</w:t>
      </w:r>
      <w:r w:rsidRPr="008071F0">
        <w:rPr>
          <w:rFonts w:ascii="HelveticaNeueLT Std" w:hAnsi="HelveticaNeueLT Std"/>
          <w:sz w:val="24"/>
          <w:szCs w:val="24"/>
        </w:rPr>
        <w:t>.2</w:t>
      </w:r>
      <w:r w:rsidRPr="008071F0">
        <w:rPr>
          <w:rFonts w:ascii="HelveticaNeueLT Std" w:hAnsi="HelveticaNeueLT Std"/>
          <w:sz w:val="24"/>
          <w:szCs w:val="24"/>
        </w:rPr>
        <w:tab/>
        <w:t xml:space="preserve">This </w:t>
      </w:r>
      <w:r>
        <w:rPr>
          <w:rFonts w:ascii="HelveticaNeueLT Std" w:hAnsi="HelveticaNeueLT Std"/>
          <w:sz w:val="24"/>
          <w:szCs w:val="24"/>
        </w:rPr>
        <w:t>agreement</w:t>
      </w:r>
      <w:r w:rsidRPr="008071F0">
        <w:rPr>
          <w:rFonts w:ascii="HelveticaNeueLT Std" w:hAnsi="HelveticaNeueLT Std"/>
          <w:sz w:val="24"/>
          <w:szCs w:val="24"/>
        </w:rPr>
        <w:t xml:space="preserve"> must be reviewed yearly and revised as soon as practicable where changes in statute or best practice deem the content out of date.</w:t>
      </w:r>
    </w:p>
    <w:p w14:paraId="0972E358" w14:textId="08B7785A" w:rsidR="008071F0" w:rsidRDefault="008071F0" w:rsidP="00AA33B1">
      <w:pPr>
        <w:rPr>
          <w:rFonts w:ascii="HelveticaNeueLT Std" w:hAnsi="HelveticaNeueLT Std"/>
          <w:sz w:val="24"/>
          <w:szCs w:val="24"/>
        </w:rPr>
      </w:pPr>
    </w:p>
    <w:p w14:paraId="3BAF0B0F" w14:textId="04B7B09F" w:rsidR="008071F0" w:rsidRPr="005838EF" w:rsidRDefault="008071F0" w:rsidP="008071F0">
      <w:pPr>
        <w:pStyle w:val="Heading2"/>
        <w:spacing w:after="240"/>
        <w:ind w:left="709" w:hanging="709"/>
        <w:jc w:val="both"/>
        <w:rPr>
          <w:rFonts w:ascii="HelveticaNeueLT Std" w:hAnsi="HelveticaNeueLT Std"/>
          <w:szCs w:val="28"/>
        </w:rPr>
      </w:pPr>
      <w:r>
        <w:rPr>
          <w:rFonts w:ascii="HelveticaNeueLT Std" w:hAnsi="HelveticaNeueLT Std"/>
          <w:szCs w:val="28"/>
        </w:rPr>
        <w:t>Approval</w:t>
      </w:r>
    </w:p>
    <w:p w14:paraId="2C65E68E" w14:textId="40306B12" w:rsidR="008071F0" w:rsidRDefault="008071F0" w:rsidP="008071F0">
      <w:pPr>
        <w:ind w:firstLine="709"/>
        <w:rPr>
          <w:rFonts w:ascii="HelveticaNeueLT Std" w:hAnsi="HelveticaNeueLT Std"/>
          <w:sz w:val="24"/>
          <w:szCs w:val="24"/>
        </w:rPr>
      </w:pPr>
      <w:r>
        <w:rPr>
          <w:rFonts w:ascii="HelveticaNeueLT Std" w:hAnsi="HelveticaNeueLT Std"/>
          <w:sz w:val="24"/>
          <w:szCs w:val="24"/>
        </w:rPr>
        <w:t>8</w:t>
      </w:r>
      <w:r w:rsidRPr="007B256D">
        <w:rPr>
          <w:rFonts w:ascii="HelveticaNeueLT Std" w:hAnsi="HelveticaNeueLT Std"/>
          <w:sz w:val="24"/>
          <w:szCs w:val="24"/>
        </w:rPr>
        <w:t>. 1</w:t>
      </w:r>
      <w:r w:rsidRPr="007B256D">
        <w:rPr>
          <w:rFonts w:ascii="HelveticaNeueLT Std" w:hAnsi="HelveticaNeueLT Std"/>
          <w:sz w:val="24"/>
          <w:szCs w:val="24"/>
        </w:rPr>
        <w:tab/>
      </w:r>
      <w:r w:rsidRPr="008071F0">
        <w:rPr>
          <w:rFonts w:ascii="HelveticaNeueLT Std" w:hAnsi="HelveticaNeueLT Std"/>
          <w:sz w:val="24"/>
          <w:szCs w:val="24"/>
        </w:rPr>
        <w:t xml:space="preserve">This </w:t>
      </w:r>
      <w:r>
        <w:rPr>
          <w:rFonts w:ascii="HelveticaNeueLT Std" w:hAnsi="HelveticaNeueLT Std"/>
          <w:sz w:val="24"/>
          <w:szCs w:val="24"/>
        </w:rPr>
        <w:t>agreement</w:t>
      </w:r>
      <w:r w:rsidRPr="008071F0">
        <w:rPr>
          <w:rFonts w:ascii="HelveticaNeueLT Std" w:hAnsi="HelveticaNeueLT Std"/>
          <w:sz w:val="24"/>
          <w:szCs w:val="24"/>
        </w:rPr>
        <w:t xml:space="preserve"> was reviewed by the Corporate Health, Safety and Wellbeing Board and approved by the Council’s Head of Organisational Resilience on </w:t>
      </w:r>
      <w:r>
        <w:rPr>
          <w:rFonts w:ascii="HelveticaNeueLT Std" w:hAnsi="HelveticaNeueLT Std"/>
          <w:sz w:val="24"/>
          <w:szCs w:val="24"/>
        </w:rPr>
        <w:t>8</w:t>
      </w:r>
      <w:r w:rsidRPr="008071F0">
        <w:rPr>
          <w:rFonts w:ascii="HelveticaNeueLT Std" w:hAnsi="HelveticaNeueLT Std"/>
          <w:sz w:val="24"/>
          <w:szCs w:val="24"/>
        </w:rPr>
        <w:t xml:space="preserve">th </w:t>
      </w:r>
      <w:proofErr w:type="gramStart"/>
      <w:r>
        <w:rPr>
          <w:rFonts w:ascii="HelveticaNeueLT Std" w:hAnsi="HelveticaNeueLT Std"/>
          <w:sz w:val="24"/>
          <w:szCs w:val="24"/>
        </w:rPr>
        <w:t>August</w:t>
      </w:r>
      <w:r w:rsidRPr="008071F0">
        <w:rPr>
          <w:rFonts w:ascii="HelveticaNeueLT Std" w:hAnsi="HelveticaNeueLT Std"/>
          <w:sz w:val="24"/>
          <w:szCs w:val="24"/>
        </w:rPr>
        <w:t>,</w:t>
      </w:r>
      <w:proofErr w:type="gramEnd"/>
      <w:r w:rsidRPr="008071F0">
        <w:rPr>
          <w:rFonts w:ascii="HelveticaNeueLT Std" w:hAnsi="HelveticaNeueLT Std"/>
          <w:sz w:val="24"/>
          <w:szCs w:val="24"/>
        </w:rPr>
        <w:t xml:space="preserve"> 2019. Any required variations should be brought to the attention of the Council’s Head of Organisational Resilience.</w:t>
      </w:r>
    </w:p>
    <w:p w14:paraId="51895128" w14:textId="77777777" w:rsidR="008071F0" w:rsidRPr="008071F0" w:rsidRDefault="008071F0" w:rsidP="008071F0">
      <w:pPr>
        <w:tabs>
          <w:tab w:val="left" w:pos="3696"/>
        </w:tabs>
        <w:rPr>
          <w:rFonts w:ascii="HelveticaNeueLT Std" w:hAnsi="HelveticaNeueLT Std"/>
          <w:sz w:val="24"/>
          <w:szCs w:val="24"/>
        </w:rPr>
      </w:pPr>
      <w:r w:rsidRPr="008071F0">
        <w:rPr>
          <w:rFonts w:ascii="HelveticaNeueLT Std" w:hAnsi="HelveticaNeueLT Std"/>
          <w:sz w:val="24"/>
          <w:szCs w:val="24"/>
        </w:rPr>
        <w:t>Approved by (print name): Andrew Meek</w:t>
      </w:r>
    </w:p>
    <w:p w14:paraId="7B1FF999" w14:textId="50968098" w:rsidR="008071F0" w:rsidRPr="007B256D" w:rsidRDefault="008071F0" w:rsidP="008071F0">
      <w:pPr>
        <w:tabs>
          <w:tab w:val="left" w:pos="3696"/>
        </w:tabs>
        <w:rPr>
          <w:rFonts w:ascii="HelveticaNeueLT Std" w:hAnsi="HelveticaNeueLT Std"/>
          <w:sz w:val="24"/>
          <w:szCs w:val="24"/>
        </w:rPr>
      </w:pPr>
      <w:r w:rsidRPr="008071F0">
        <w:rPr>
          <w:rFonts w:ascii="HelveticaNeueLT Std" w:hAnsi="HelveticaNeueLT Std"/>
          <w:sz w:val="24"/>
          <w:szCs w:val="24"/>
        </w:rPr>
        <w:t>Signature</w:t>
      </w:r>
      <w:r w:rsidRPr="008071F0">
        <w:rPr>
          <w:rFonts w:ascii="HelveticaNeueLT Std" w:hAnsi="HelveticaNeueLT Std"/>
          <w:sz w:val="24"/>
          <w:szCs w:val="24"/>
        </w:rPr>
        <w:tab/>
      </w:r>
      <w:bookmarkStart w:id="6" w:name="_GoBack"/>
      <w:bookmarkEnd w:id="6"/>
      <w:r w:rsidRPr="008071F0">
        <w:rPr>
          <w:rFonts w:ascii="HelveticaNeueLT Std" w:hAnsi="HelveticaNeueLT Std"/>
          <w:sz w:val="24"/>
          <w:szCs w:val="24"/>
        </w:rPr>
        <w:tab/>
      </w:r>
      <w:r w:rsidRPr="008071F0">
        <w:rPr>
          <w:rFonts w:ascii="HelveticaNeueLT Std" w:hAnsi="HelveticaNeueLT Std"/>
          <w:sz w:val="24"/>
          <w:szCs w:val="24"/>
        </w:rPr>
        <w:tab/>
      </w:r>
      <w:r w:rsidRPr="008071F0">
        <w:rPr>
          <w:rFonts w:ascii="HelveticaNeueLT Std" w:hAnsi="HelveticaNeueLT Std"/>
          <w:sz w:val="24"/>
          <w:szCs w:val="24"/>
        </w:rPr>
        <w:tab/>
      </w:r>
      <w:r w:rsidRPr="008071F0">
        <w:rPr>
          <w:rFonts w:ascii="HelveticaNeueLT Std" w:hAnsi="HelveticaNeueLT Std"/>
          <w:sz w:val="24"/>
          <w:szCs w:val="24"/>
        </w:rPr>
        <w:tab/>
      </w:r>
      <w:r w:rsidRPr="008071F0">
        <w:rPr>
          <w:rFonts w:ascii="HelveticaNeueLT Std" w:hAnsi="HelveticaNeueLT Std"/>
          <w:sz w:val="24"/>
          <w:szCs w:val="24"/>
        </w:rPr>
        <w:tab/>
        <w:t>Date: 12/11/2019</w:t>
      </w:r>
    </w:p>
    <w:p w14:paraId="3EF36398" w14:textId="77777777" w:rsidR="00AF3B30" w:rsidRPr="005838EF" w:rsidRDefault="00AF3B30" w:rsidP="00AF3B30">
      <w:pPr>
        <w:pStyle w:val="Title"/>
        <w:rPr>
          <w:rFonts w:ascii="HelveticaNeueLT Std" w:hAnsi="HelveticaNeueLT Std" w:cs="Arial"/>
          <w:color w:val="auto"/>
          <w:sz w:val="32"/>
          <w:szCs w:val="32"/>
        </w:rPr>
      </w:pPr>
      <w:r w:rsidRPr="005838EF">
        <w:rPr>
          <w:rFonts w:ascii="HelveticaNeueLT Std" w:hAnsi="HelveticaNeueLT Std" w:cs="Arial"/>
          <w:color w:val="auto"/>
          <w:sz w:val="32"/>
          <w:szCs w:val="32"/>
        </w:rPr>
        <w:lastRenderedPageBreak/>
        <w:t>Document Control</w:t>
      </w:r>
    </w:p>
    <w:tbl>
      <w:tblPr>
        <w:tblStyle w:val="TableGrid"/>
        <w:tblW w:w="4688" w:type="pct"/>
        <w:tblInd w:w="108" w:type="dxa"/>
        <w:tblLook w:val="00A0" w:firstRow="1" w:lastRow="0" w:firstColumn="1" w:lastColumn="0" w:noHBand="0" w:noVBand="0"/>
      </w:tblPr>
      <w:tblGrid>
        <w:gridCol w:w="3137"/>
        <w:gridCol w:w="6004"/>
      </w:tblGrid>
      <w:tr w:rsidR="00AF3B30" w:rsidRPr="005838EF" w14:paraId="3AE56B52" w14:textId="77777777" w:rsidTr="008071F0">
        <w:trPr>
          <w:trHeight w:val="85"/>
        </w:trPr>
        <w:tc>
          <w:tcPr>
            <w:tcW w:w="5000" w:type="pct"/>
            <w:gridSpan w:val="2"/>
            <w:shd w:val="clear" w:color="auto" w:fill="D9D9D9" w:themeFill="background1" w:themeFillShade="D9"/>
          </w:tcPr>
          <w:p w14:paraId="1A4096C9" w14:textId="77777777" w:rsidR="00AF3B30" w:rsidRPr="005838EF" w:rsidRDefault="00AF3B30" w:rsidP="00AF3B30">
            <w:pPr>
              <w:pStyle w:val="NormalWeb"/>
              <w:spacing w:before="0" w:after="120" w:line="276" w:lineRule="auto"/>
              <w:rPr>
                <w:rFonts w:ascii="HelveticaNeueLT Std" w:hAnsi="HelveticaNeueLT Std" w:cs="Arial"/>
                <w:b/>
              </w:rPr>
            </w:pPr>
          </w:p>
        </w:tc>
      </w:tr>
      <w:tr w:rsidR="00975A38" w:rsidRPr="005838EF" w14:paraId="0CF02EAD" w14:textId="77777777" w:rsidTr="00AF3B30">
        <w:tc>
          <w:tcPr>
            <w:tcW w:w="1716" w:type="pct"/>
          </w:tcPr>
          <w:p w14:paraId="0E52FB83" w14:textId="77777777" w:rsidR="00975A38" w:rsidRPr="005838EF" w:rsidRDefault="00975A38" w:rsidP="00AF3B30">
            <w:pPr>
              <w:pStyle w:val="NormalWeb"/>
              <w:spacing w:before="0" w:after="120" w:line="276" w:lineRule="auto"/>
              <w:rPr>
                <w:rFonts w:ascii="HelveticaNeueLT Std" w:hAnsi="HelveticaNeueLT Std" w:cs="Arial"/>
                <w:b/>
              </w:rPr>
            </w:pPr>
            <w:r>
              <w:rPr>
                <w:rFonts w:ascii="HelveticaNeueLT Std" w:hAnsi="HelveticaNeueLT Std" w:cs="Arial"/>
                <w:b/>
              </w:rPr>
              <w:t xml:space="preserve">Approval Status </w:t>
            </w:r>
          </w:p>
        </w:tc>
        <w:tc>
          <w:tcPr>
            <w:tcW w:w="3284" w:type="pct"/>
          </w:tcPr>
          <w:p w14:paraId="20879873" w14:textId="2926659C" w:rsidR="00975A38" w:rsidRPr="005838EF" w:rsidRDefault="00AA33B1" w:rsidP="00AF3B30">
            <w:pPr>
              <w:jc w:val="both"/>
              <w:rPr>
                <w:rFonts w:ascii="HelveticaNeueLT Std" w:hAnsi="HelveticaNeueLT Std" w:cs="Arial"/>
              </w:rPr>
            </w:pPr>
            <w:r>
              <w:rPr>
                <w:rFonts w:ascii="HelveticaNeueLT Std" w:hAnsi="HelveticaNeueLT Std" w:cs="Arial"/>
              </w:rPr>
              <w:t>V3</w:t>
            </w:r>
          </w:p>
        </w:tc>
      </w:tr>
      <w:tr w:rsidR="00AF3B30" w:rsidRPr="005838EF" w14:paraId="629ECBF1" w14:textId="77777777" w:rsidTr="00AF3B30">
        <w:tc>
          <w:tcPr>
            <w:tcW w:w="1716" w:type="pct"/>
          </w:tcPr>
          <w:p w14:paraId="753B4D7B" w14:textId="77777777" w:rsidR="00AF3B30" w:rsidRPr="005838EF" w:rsidRDefault="00AF3B30" w:rsidP="00AF3B30">
            <w:pPr>
              <w:pStyle w:val="NormalWeb"/>
              <w:spacing w:before="0" w:after="120" w:line="276" w:lineRule="auto"/>
              <w:rPr>
                <w:rFonts w:ascii="HelveticaNeueLT Std" w:hAnsi="HelveticaNeueLT Std" w:cs="Arial"/>
                <w:b/>
              </w:rPr>
            </w:pPr>
            <w:r w:rsidRPr="005838EF">
              <w:rPr>
                <w:rFonts w:ascii="HelveticaNeueLT Std" w:hAnsi="HelveticaNeueLT Std" w:cs="Arial"/>
                <w:b/>
              </w:rPr>
              <w:t>Version History</w:t>
            </w:r>
          </w:p>
        </w:tc>
        <w:tc>
          <w:tcPr>
            <w:tcW w:w="3284" w:type="pct"/>
          </w:tcPr>
          <w:p w14:paraId="7F184F15" w14:textId="6869FE9A" w:rsidR="00AF3B30" w:rsidRPr="005838EF" w:rsidRDefault="00AF3B30" w:rsidP="00AF3B30">
            <w:pPr>
              <w:spacing w:line="276" w:lineRule="auto"/>
              <w:jc w:val="both"/>
              <w:rPr>
                <w:rFonts w:ascii="HelveticaNeueLT Std" w:hAnsi="HelveticaNeueLT Std" w:cs="Arial"/>
              </w:rPr>
            </w:pPr>
            <w:r w:rsidRPr="005838EF">
              <w:rPr>
                <w:rFonts w:ascii="HelveticaNeueLT Std" w:hAnsi="HelveticaNeueLT Std" w:cs="Arial"/>
              </w:rPr>
              <w:t xml:space="preserve"> </w:t>
            </w:r>
            <w:r w:rsidR="00AA33B1">
              <w:rPr>
                <w:rFonts w:ascii="HelveticaNeueLT Std" w:hAnsi="HelveticaNeueLT Std" w:cs="Arial"/>
              </w:rPr>
              <w:t>October 2009, December 2012, June 2019</w:t>
            </w:r>
          </w:p>
        </w:tc>
      </w:tr>
      <w:tr w:rsidR="00AF3B30" w:rsidRPr="005838EF" w14:paraId="473D66C7" w14:textId="77777777" w:rsidTr="00AF3B30">
        <w:tc>
          <w:tcPr>
            <w:tcW w:w="1716" w:type="pct"/>
          </w:tcPr>
          <w:p w14:paraId="0102CB60" w14:textId="77777777" w:rsidR="00AF3B30" w:rsidRPr="005838EF" w:rsidRDefault="00AF3B30" w:rsidP="00AF3B30">
            <w:pPr>
              <w:pStyle w:val="NormalWeb"/>
              <w:spacing w:before="0" w:after="120" w:line="276" w:lineRule="auto"/>
              <w:rPr>
                <w:rFonts w:ascii="HelveticaNeueLT Std" w:hAnsi="HelveticaNeueLT Std" w:cs="Arial"/>
                <w:b/>
              </w:rPr>
            </w:pPr>
            <w:r w:rsidRPr="005838EF">
              <w:rPr>
                <w:rFonts w:ascii="HelveticaNeueLT Std" w:hAnsi="HelveticaNeueLT Std" w:cs="Arial"/>
                <w:b/>
              </w:rPr>
              <w:t>Summary of Change</w:t>
            </w:r>
          </w:p>
        </w:tc>
        <w:tc>
          <w:tcPr>
            <w:tcW w:w="3284" w:type="pct"/>
          </w:tcPr>
          <w:p w14:paraId="6340C7C9" w14:textId="2A3DFD10" w:rsidR="00AF3B30" w:rsidRPr="005838EF" w:rsidRDefault="008071F0" w:rsidP="00AF3B30">
            <w:pPr>
              <w:pStyle w:val="NormalWeb"/>
              <w:spacing w:before="0" w:after="120" w:line="276" w:lineRule="auto"/>
              <w:rPr>
                <w:rFonts w:ascii="HelveticaNeueLT Std" w:hAnsi="HelveticaNeueLT Std" w:cs="Arial"/>
              </w:rPr>
            </w:pPr>
            <w:r>
              <w:rPr>
                <w:rFonts w:ascii="HelveticaNeueLT Std" w:hAnsi="HelveticaNeueLT Std" w:cs="Arial"/>
              </w:rPr>
              <w:t>Document review</w:t>
            </w:r>
          </w:p>
        </w:tc>
      </w:tr>
      <w:tr w:rsidR="00AF3B30" w:rsidRPr="005838EF" w14:paraId="3EB6B6A8" w14:textId="77777777" w:rsidTr="00AF3B30">
        <w:tc>
          <w:tcPr>
            <w:tcW w:w="1716" w:type="pct"/>
          </w:tcPr>
          <w:p w14:paraId="199CAFCB" w14:textId="77777777" w:rsidR="00AF3B30" w:rsidRPr="005838EF" w:rsidRDefault="00AF3B30" w:rsidP="00AF3B30">
            <w:pPr>
              <w:pStyle w:val="NormalWeb"/>
              <w:spacing w:before="0" w:after="120" w:line="276" w:lineRule="auto"/>
              <w:rPr>
                <w:rFonts w:ascii="HelveticaNeueLT Std" w:hAnsi="HelveticaNeueLT Std" w:cs="Arial"/>
                <w:b/>
              </w:rPr>
            </w:pPr>
            <w:r w:rsidRPr="005838EF">
              <w:rPr>
                <w:rFonts w:ascii="HelveticaNeueLT Std" w:hAnsi="HelveticaNeueLT Std" w:cs="Arial"/>
                <w:b/>
              </w:rPr>
              <w:t>Contact (job title)</w:t>
            </w:r>
          </w:p>
        </w:tc>
        <w:tc>
          <w:tcPr>
            <w:tcW w:w="3284" w:type="pct"/>
          </w:tcPr>
          <w:p w14:paraId="2B10CDDF" w14:textId="30731EFB" w:rsidR="00AF3B30" w:rsidRPr="005838EF" w:rsidRDefault="00AA33B1" w:rsidP="00AF3B30">
            <w:pPr>
              <w:pStyle w:val="NormalWeb"/>
              <w:spacing w:before="0" w:after="120" w:line="276" w:lineRule="auto"/>
              <w:rPr>
                <w:rFonts w:ascii="HelveticaNeueLT Std" w:hAnsi="HelveticaNeueLT Std" w:cs="Arial"/>
              </w:rPr>
            </w:pPr>
            <w:r>
              <w:rPr>
                <w:rFonts w:ascii="HelveticaNeueLT Std" w:hAnsi="HelveticaNeueLT Std" w:cs="Arial"/>
              </w:rPr>
              <w:t>Alexis Correa, Deputy Head of Service – H&amp;S</w:t>
            </w:r>
          </w:p>
        </w:tc>
      </w:tr>
      <w:tr w:rsidR="00AF3B30" w:rsidRPr="005838EF" w14:paraId="4A212D65" w14:textId="77777777" w:rsidTr="00AF3B30">
        <w:tc>
          <w:tcPr>
            <w:tcW w:w="1716" w:type="pct"/>
          </w:tcPr>
          <w:p w14:paraId="028A3249" w14:textId="77777777" w:rsidR="00AF3B30" w:rsidRPr="005838EF" w:rsidRDefault="00AF3B30" w:rsidP="00AF3B30">
            <w:pPr>
              <w:pStyle w:val="NormalWeb"/>
              <w:spacing w:before="0" w:after="120" w:line="276" w:lineRule="auto"/>
              <w:rPr>
                <w:rFonts w:ascii="HelveticaNeueLT Std" w:hAnsi="HelveticaNeueLT Std" w:cs="Arial"/>
                <w:b/>
              </w:rPr>
            </w:pPr>
            <w:r w:rsidRPr="005838EF">
              <w:rPr>
                <w:rFonts w:ascii="HelveticaNeueLT Std" w:hAnsi="HelveticaNeueLT Std" w:cs="Arial"/>
                <w:b/>
              </w:rPr>
              <w:t>Implementation date</w:t>
            </w:r>
          </w:p>
        </w:tc>
        <w:tc>
          <w:tcPr>
            <w:tcW w:w="3284" w:type="pct"/>
          </w:tcPr>
          <w:p w14:paraId="0AB7D98A" w14:textId="246C7806" w:rsidR="00AF3B30" w:rsidRPr="005838EF" w:rsidRDefault="008071F0" w:rsidP="00AF3B30">
            <w:pPr>
              <w:pStyle w:val="NormalWeb"/>
              <w:spacing w:before="0" w:after="120" w:line="276" w:lineRule="auto"/>
              <w:rPr>
                <w:rFonts w:ascii="HelveticaNeueLT Std" w:hAnsi="HelveticaNeueLT Std" w:cs="Arial"/>
              </w:rPr>
            </w:pPr>
            <w:r>
              <w:rPr>
                <w:rFonts w:ascii="HelveticaNeueLT Std" w:hAnsi="HelveticaNeueLT Std" w:cs="Arial"/>
              </w:rPr>
              <w:t>August 2019</w:t>
            </w:r>
          </w:p>
        </w:tc>
      </w:tr>
      <w:tr w:rsidR="00AF3B30" w:rsidRPr="005838EF" w14:paraId="290DBF07" w14:textId="77777777" w:rsidTr="00AF3B30">
        <w:tc>
          <w:tcPr>
            <w:tcW w:w="1716" w:type="pct"/>
          </w:tcPr>
          <w:p w14:paraId="75D7573E" w14:textId="77777777" w:rsidR="00AF3B30" w:rsidRPr="005838EF" w:rsidRDefault="00AF3B30" w:rsidP="00AF3B30">
            <w:pPr>
              <w:pStyle w:val="NormalWeb"/>
              <w:spacing w:before="0" w:after="120" w:line="276" w:lineRule="auto"/>
              <w:rPr>
                <w:rFonts w:ascii="HelveticaNeueLT Std" w:hAnsi="HelveticaNeueLT Std" w:cs="Arial"/>
                <w:b/>
              </w:rPr>
            </w:pPr>
            <w:r w:rsidRPr="005838EF">
              <w:rPr>
                <w:rFonts w:ascii="HelveticaNeueLT Std" w:hAnsi="HelveticaNeueLT Std" w:cs="Arial"/>
                <w:b/>
              </w:rPr>
              <w:t>Review Date</w:t>
            </w:r>
          </w:p>
        </w:tc>
        <w:tc>
          <w:tcPr>
            <w:tcW w:w="3284" w:type="pct"/>
          </w:tcPr>
          <w:p w14:paraId="613AD517" w14:textId="799DD7BA" w:rsidR="00AF3B30" w:rsidRPr="005838EF" w:rsidRDefault="00AA33B1" w:rsidP="00AF3B30">
            <w:pPr>
              <w:pStyle w:val="NormalWeb"/>
              <w:spacing w:before="0" w:after="120" w:line="276" w:lineRule="auto"/>
              <w:rPr>
                <w:rFonts w:ascii="HelveticaNeueLT Std" w:hAnsi="HelveticaNeueLT Std" w:cs="Arial"/>
              </w:rPr>
            </w:pPr>
            <w:r>
              <w:rPr>
                <w:rFonts w:ascii="HelveticaNeueLT Std" w:hAnsi="HelveticaNeueLT Std" w:cs="Arial"/>
              </w:rPr>
              <w:t>June 2021</w:t>
            </w:r>
          </w:p>
        </w:tc>
      </w:tr>
      <w:tr w:rsidR="00AF3B30" w:rsidRPr="005838EF" w14:paraId="7BE93DD5" w14:textId="77777777" w:rsidTr="00AF3B30">
        <w:tc>
          <w:tcPr>
            <w:tcW w:w="1716" w:type="pct"/>
          </w:tcPr>
          <w:p w14:paraId="0F664A0F" w14:textId="77777777" w:rsidR="00AF3B30" w:rsidRPr="005838EF" w:rsidRDefault="00AF3B30" w:rsidP="00AF3B30">
            <w:pPr>
              <w:pStyle w:val="NormalWeb"/>
              <w:spacing w:before="0" w:after="120" w:line="276" w:lineRule="auto"/>
              <w:rPr>
                <w:rFonts w:ascii="HelveticaNeueLT Std" w:hAnsi="HelveticaNeueLT Std" w:cs="Arial"/>
                <w:b/>
              </w:rPr>
            </w:pPr>
            <w:proofErr w:type="spellStart"/>
            <w:r w:rsidRPr="005838EF">
              <w:rPr>
                <w:rFonts w:ascii="HelveticaNeueLT Std" w:hAnsi="HelveticaNeueLT Std" w:cs="Arial"/>
                <w:b/>
              </w:rPr>
              <w:t>EqIA</w:t>
            </w:r>
            <w:proofErr w:type="spellEnd"/>
            <w:r w:rsidRPr="005838EF">
              <w:rPr>
                <w:rFonts w:ascii="HelveticaNeueLT Std" w:hAnsi="HelveticaNeueLT Std" w:cs="Arial"/>
                <w:b/>
              </w:rPr>
              <w:t xml:space="preserve"> Date</w:t>
            </w:r>
          </w:p>
        </w:tc>
        <w:tc>
          <w:tcPr>
            <w:tcW w:w="3284" w:type="pct"/>
          </w:tcPr>
          <w:p w14:paraId="6233E51C" w14:textId="04F3C47F" w:rsidR="00AF3B30" w:rsidRPr="005838EF" w:rsidRDefault="008071F0" w:rsidP="00AF3B30">
            <w:pPr>
              <w:pStyle w:val="NormalWeb"/>
              <w:spacing w:before="0" w:after="120" w:line="276" w:lineRule="auto"/>
              <w:rPr>
                <w:rFonts w:ascii="HelveticaNeueLT Std" w:hAnsi="HelveticaNeueLT Std" w:cs="Arial"/>
              </w:rPr>
            </w:pPr>
            <w:r>
              <w:rPr>
                <w:rFonts w:ascii="HelveticaNeueLT Std" w:hAnsi="HelveticaNeueLT Std" w:cs="Arial"/>
              </w:rPr>
              <w:t>n/a</w:t>
            </w:r>
          </w:p>
        </w:tc>
      </w:tr>
      <w:tr w:rsidR="00AF3B30" w:rsidRPr="005838EF" w14:paraId="0B2916C3" w14:textId="77777777" w:rsidTr="00AF3B30">
        <w:tc>
          <w:tcPr>
            <w:tcW w:w="1716" w:type="pct"/>
          </w:tcPr>
          <w:p w14:paraId="3DF60C57" w14:textId="77777777" w:rsidR="00AF3B30" w:rsidRPr="005838EF" w:rsidRDefault="00AF3B30" w:rsidP="00AF3B30">
            <w:pPr>
              <w:pStyle w:val="NormalWeb"/>
              <w:spacing w:before="0" w:after="120" w:line="276" w:lineRule="auto"/>
              <w:rPr>
                <w:rFonts w:ascii="HelveticaNeueLT Std" w:hAnsi="HelveticaNeueLT Std" w:cs="Arial"/>
                <w:b/>
              </w:rPr>
            </w:pPr>
            <w:r w:rsidRPr="005838EF">
              <w:rPr>
                <w:rFonts w:ascii="HelveticaNeueLT Std" w:hAnsi="HelveticaNeueLT Std" w:cs="Arial"/>
                <w:b/>
              </w:rPr>
              <w:t>Decision making body &amp; date of approval</w:t>
            </w:r>
          </w:p>
        </w:tc>
        <w:tc>
          <w:tcPr>
            <w:tcW w:w="3284" w:type="pct"/>
          </w:tcPr>
          <w:p w14:paraId="2344381B" w14:textId="1442C78D" w:rsidR="00AF3B30" w:rsidRPr="005838EF" w:rsidRDefault="00AA33B1" w:rsidP="00AF3B30">
            <w:pPr>
              <w:pStyle w:val="NormalWeb"/>
              <w:spacing w:before="0" w:after="120" w:line="276" w:lineRule="auto"/>
              <w:rPr>
                <w:rFonts w:ascii="HelveticaNeueLT Std" w:hAnsi="HelveticaNeueLT Std" w:cs="Arial"/>
              </w:rPr>
            </w:pPr>
            <w:r>
              <w:rPr>
                <w:rFonts w:ascii="HelveticaNeueLT Std" w:hAnsi="HelveticaNeueLT Std" w:cs="Arial"/>
              </w:rPr>
              <w:t xml:space="preserve">Corporate Health, Safety and Wellbeing Board, </w:t>
            </w:r>
            <w:r w:rsidR="008071F0">
              <w:rPr>
                <w:rFonts w:ascii="HelveticaNeueLT Std" w:hAnsi="HelveticaNeueLT Std" w:cs="Arial"/>
              </w:rPr>
              <w:t>08/06/2019</w:t>
            </w:r>
          </w:p>
        </w:tc>
      </w:tr>
      <w:tr w:rsidR="00AF3B30" w:rsidRPr="005838EF" w14:paraId="2E40869C" w14:textId="77777777" w:rsidTr="00AF3B30">
        <w:tc>
          <w:tcPr>
            <w:tcW w:w="1716" w:type="pct"/>
          </w:tcPr>
          <w:p w14:paraId="425AFE19" w14:textId="77777777" w:rsidR="00AF3B30" w:rsidRPr="005838EF" w:rsidRDefault="00AF3B30" w:rsidP="00AF3B30">
            <w:pPr>
              <w:pStyle w:val="NormalWeb"/>
              <w:spacing w:before="0" w:after="120" w:line="276" w:lineRule="auto"/>
              <w:rPr>
                <w:rFonts w:ascii="HelveticaNeueLT Std" w:hAnsi="HelveticaNeueLT Std" w:cs="Arial"/>
                <w:b/>
              </w:rPr>
            </w:pPr>
            <w:r w:rsidRPr="005838EF">
              <w:rPr>
                <w:rFonts w:ascii="HelveticaNeueLT Std" w:hAnsi="HelveticaNeueLT Std" w:cs="Arial"/>
                <w:b/>
              </w:rPr>
              <w:t>Classification</w:t>
            </w:r>
          </w:p>
        </w:tc>
        <w:tc>
          <w:tcPr>
            <w:tcW w:w="3284" w:type="pct"/>
          </w:tcPr>
          <w:p w14:paraId="37D2D4F5" w14:textId="5B5E5598" w:rsidR="00AF3B30" w:rsidRPr="005838EF" w:rsidRDefault="00AA33B1" w:rsidP="00AF3B30">
            <w:pPr>
              <w:pStyle w:val="NormalWeb"/>
              <w:spacing w:before="0" w:after="120" w:line="276" w:lineRule="auto"/>
              <w:rPr>
                <w:rFonts w:ascii="HelveticaNeueLT Std" w:hAnsi="HelveticaNeueLT Std" w:cs="Arial"/>
              </w:rPr>
            </w:pPr>
            <w:r>
              <w:rPr>
                <w:rFonts w:ascii="HelveticaNeueLT Std" w:hAnsi="HelveticaNeueLT Std" w:cs="Arial"/>
              </w:rPr>
              <w:t xml:space="preserve">Appendix to </w:t>
            </w:r>
            <w:r w:rsidRPr="00AA33B1">
              <w:rPr>
                <w:rFonts w:ascii="HelveticaNeueLT Std" w:hAnsi="HelveticaNeueLT Std" w:cs="Arial"/>
              </w:rPr>
              <w:t>HSP11 Workplace Health Safety Welfare</w:t>
            </w:r>
            <w:r>
              <w:rPr>
                <w:rFonts w:ascii="HelveticaNeueLT Std" w:hAnsi="HelveticaNeueLT Std" w:cs="Arial"/>
              </w:rPr>
              <w:t xml:space="preserve"> Procedure</w:t>
            </w:r>
          </w:p>
        </w:tc>
      </w:tr>
    </w:tbl>
    <w:p w14:paraId="7C78CCB6" w14:textId="77777777" w:rsidR="00AF3B30" w:rsidRPr="005838EF" w:rsidRDefault="00AF3B30" w:rsidP="008071F0">
      <w:pPr>
        <w:rPr>
          <w:rFonts w:ascii="HelveticaNeueLT Std" w:hAnsi="HelveticaNeueLT Std"/>
          <w:sz w:val="28"/>
          <w:szCs w:val="28"/>
        </w:rPr>
      </w:pPr>
    </w:p>
    <w:sectPr w:rsidR="00AF3B30" w:rsidRPr="005838EF" w:rsidSect="00CE4655">
      <w:headerReference w:type="default" r:id="rId8"/>
      <w:footerReference w:type="default" r:id="rId9"/>
      <w:headerReference w:type="first" r:id="rId10"/>
      <w:pgSz w:w="11906" w:h="16838"/>
      <w:pgMar w:top="1440" w:right="707"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EC432" w14:textId="77777777" w:rsidR="00C41EAC" w:rsidRDefault="00C41EAC" w:rsidP="00CE4655">
      <w:pPr>
        <w:spacing w:after="0" w:line="240" w:lineRule="auto"/>
      </w:pPr>
      <w:r>
        <w:separator/>
      </w:r>
    </w:p>
  </w:endnote>
  <w:endnote w:type="continuationSeparator" w:id="0">
    <w:p w14:paraId="1CCA5597" w14:textId="77777777" w:rsidR="00C41EAC" w:rsidRDefault="00C41EAC" w:rsidP="00CE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51482"/>
      <w:docPartObj>
        <w:docPartGallery w:val="Page Numbers (Bottom of Page)"/>
        <w:docPartUnique/>
      </w:docPartObj>
    </w:sdtPr>
    <w:sdtEndPr/>
    <w:sdtContent>
      <w:p w14:paraId="5D2E827D" w14:textId="77777777" w:rsidR="00C41EAC" w:rsidRDefault="00942AEB">
        <w:pPr>
          <w:pStyle w:val="Footer"/>
          <w:jc w:val="center"/>
        </w:pPr>
        <w:r>
          <w:fldChar w:fldCharType="begin"/>
        </w:r>
        <w:r>
          <w:instrText xml:space="preserve"> PAGE   \* MERGEFORMAT </w:instrText>
        </w:r>
        <w:r>
          <w:fldChar w:fldCharType="separate"/>
        </w:r>
        <w:r w:rsidR="0072148E">
          <w:rPr>
            <w:noProof/>
          </w:rPr>
          <w:t>6</w:t>
        </w:r>
        <w:r>
          <w:rPr>
            <w:noProof/>
          </w:rPr>
          <w:fldChar w:fldCharType="end"/>
        </w:r>
      </w:p>
    </w:sdtContent>
  </w:sdt>
  <w:p w14:paraId="5C50DD69" w14:textId="77777777" w:rsidR="00C41EAC" w:rsidRDefault="00C41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24B3E" w14:textId="77777777" w:rsidR="00C41EAC" w:rsidRDefault="00C41EAC" w:rsidP="00CE4655">
      <w:pPr>
        <w:spacing w:after="0" w:line="240" w:lineRule="auto"/>
      </w:pPr>
      <w:r>
        <w:separator/>
      </w:r>
    </w:p>
  </w:footnote>
  <w:footnote w:type="continuationSeparator" w:id="0">
    <w:p w14:paraId="3A93C2CE" w14:textId="77777777" w:rsidR="00C41EAC" w:rsidRDefault="00C41EAC" w:rsidP="00CE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FD30" w14:textId="77777777" w:rsidR="00C41EAC" w:rsidRDefault="00C41EAC" w:rsidP="00CE4655">
    <w:pPr>
      <w:pStyle w:val="Header"/>
      <w:jc w:val="right"/>
    </w:pPr>
  </w:p>
  <w:p w14:paraId="2AA9EA17" w14:textId="77777777" w:rsidR="00C41EAC" w:rsidRDefault="00C41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B376" w14:textId="77777777" w:rsidR="00C41EAC" w:rsidRPr="00CE4655" w:rsidRDefault="00C41EAC" w:rsidP="00CE4655">
    <w:pPr>
      <w:pStyle w:val="Header"/>
      <w:jc w:val="right"/>
    </w:pPr>
    <w:r w:rsidRPr="00CE4655">
      <w:rPr>
        <w:noProof/>
      </w:rPr>
      <w:drawing>
        <wp:inline distT="0" distB="0" distL="0" distR="0" wp14:anchorId="3D5E3893" wp14:editId="62AD22C3">
          <wp:extent cx="1905000" cy="828675"/>
          <wp:effectExtent l="19050" t="0" r="0" b="0"/>
          <wp:docPr id="4" name="Picture 0" descr="haringey-n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ingey-new-logo.gif"/>
                  <pic:cNvPicPr/>
                </pic:nvPicPr>
                <pic:blipFill>
                  <a:blip r:embed="rId1"/>
                  <a:stretch>
                    <a:fillRect/>
                  </a:stretch>
                </pic:blipFill>
                <pic:spPr>
                  <a:xfrm>
                    <a:off x="0" y="0"/>
                    <a:ext cx="1905000" cy="82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252E"/>
    <w:multiLevelType w:val="hybridMultilevel"/>
    <w:tmpl w:val="FE4E9354"/>
    <w:lvl w:ilvl="0" w:tplc="8D9640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D21FD5"/>
    <w:multiLevelType w:val="multilevel"/>
    <w:tmpl w:val="577A7BD6"/>
    <w:lvl w:ilvl="0">
      <w:start w:val="1"/>
      <w:numFmt w:val="decimal"/>
      <w:pStyle w:val="Subtitle"/>
      <w:lvlText w:val="%1."/>
      <w:lvlJc w:val="left"/>
      <w:pPr>
        <w:ind w:left="390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FB4140D"/>
    <w:multiLevelType w:val="hybridMultilevel"/>
    <w:tmpl w:val="99B2AB3E"/>
    <w:lvl w:ilvl="0" w:tplc="B65EB45E">
      <w:start w:val="1"/>
      <w:numFmt w:val="decimal"/>
      <w:pStyle w:val="Heading2"/>
      <w:lvlText w:val="%1."/>
      <w:lvlJc w:val="left"/>
      <w:pPr>
        <w:ind w:left="1440" w:hanging="360"/>
      </w:pPr>
    </w:lvl>
    <w:lvl w:ilvl="1" w:tplc="0DB88AF8">
      <w:start w:val="1"/>
      <w:numFmt w:val="lowerLetter"/>
      <w:lvlText w:val="%2."/>
      <w:lvlJc w:val="left"/>
      <w:pPr>
        <w:ind w:left="2160" w:hanging="360"/>
      </w:pPr>
    </w:lvl>
    <w:lvl w:ilvl="2" w:tplc="C38A2DCA" w:tentative="1">
      <w:start w:val="1"/>
      <w:numFmt w:val="lowerRoman"/>
      <w:lvlText w:val="%3."/>
      <w:lvlJc w:val="right"/>
      <w:pPr>
        <w:ind w:left="2880" w:hanging="180"/>
      </w:pPr>
    </w:lvl>
    <w:lvl w:ilvl="3" w:tplc="12B4E520" w:tentative="1">
      <w:start w:val="1"/>
      <w:numFmt w:val="decimal"/>
      <w:lvlText w:val="%4."/>
      <w:lvlJc w:val="left"/>
      <w:pPr>
        <w:ind w:left="3600" w:hanging="360"/>
      </w:pPr>
    </w:lvl>
    <w:lvl w:ilvl="4" w:tplc="A9FA8E4E" w:tentative="1">
      <w:start w:val="1"/>
      <w:numFmt w:val="lowerLetter"/>
      <w:lvlText w:val="%5."/>
      <w:lvlJc w:val="left"/>
      <w:pPr>
        <w:ind w:left="4320" w:hanging="360"/>
      </w:pPr>
    </w:lvl>
    <w:lvl w:ilvl="5" w:tplc="B3DEBEB2" w:tentative="1">
      <w:start w:val="1"/>
      <w:numFmt w:val="lowerRoman"/>
      <w:lvlText w:val="%6."/>
      <w:lvlJc w:val="right"/>
      <w:pPr>
        <w:ind w:left="5040" w:hanging="180"/>
      </w:pPr>
    </w:lvl>
    <w:lvl w:ilvl="6" w:tplc="301E3994" w:tentative="1">
      <w:start w:val="1"/>
      <w:numFmt w:val="decimal"/>
      <w:lvlText w:val="%7."/>
      <w:lvlJc w:val="left"/>
      <w:pPr>
        <w:ind w:left="5760" w:hanging="360"/>
      </w:pPr>
    </w:lvl>
    <w:lvl w:ilvl="7" w:tplc="6652E22E" w:tentative="1">
      <w:start w:val="1"/>
      <w:numFmt w:val="lowerLetter"/>
      <w:lvlText w:val="%8."/>
      <w:lvlJc w:val="left"/>
      <w:pPr>
        <w:ind w:left="6480" w:hanging="360"/>
      </w:pPr>
    </w:lvl>
    <w:lvl w:ilvl="8" w:tplc="9A6462E6" w:tentative="1">
      <w:start w:val="1"/>
      <w:numFmt w:val="lowerRoman"/>
      <w:lvlText w:val="%9."/>
      <w:lvlJc w:val="right"/>
      <w:pPr>
        <w:ind w:left="7200" w:hanging="180"/>
      </w:pPr>
    </w:lvl>
  </w:abstractNum>
  <w:abstractNum w:abstractNumId="3" w15:restartNumberingAfterBreak="0">
    <w:nsid w:val="56EA25E5"/>
    <w:multiLevelType w:val="hybridMultilevel"/>
    <w:tmpl w:val="4160860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3E04764"/>
    <w:multiLevelType w:val="hybridMultilevel"/>
    <w:tmpl w:val="0A5A92D0"/>
    <w:lvl w:ilvl="0" w:tplc="723E116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2A08E4"/>
    <w:multiLevelType w:val="hybridMultilevel"/>
    <w:tmpl w:val="7ECA98BC"/>
    <w:lvl w:ilvl="0" w:tplc="AC56DFD6">
      <w:start w:val="1"/>
      <w:numFmt w:val="bullet"/>
      <w:lvlText w:val=""/>
      <w:lvlJc w:val="left"/>
      <w:pPr>
        <w:tabs>
          <w:tab w:val="num" w:pos="720"/>
        </w:tabs>
        <w:ind w:left="72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AA3F5D"/>
    <w:multiLevelType w:val="hybridMultilevel"/>
    <w:tmpl w:val="E62E0306"/>
    <w:lvl w:ilvl="0" w:tplc="94B8BB2E">
      <w:start w:val="1"/>
      <w:numFmt w:val="lowerLetter"/>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15:restartNumberingAfterBreak="0">
    <w:nsid w:val="7E3B7A37"/>
    <w:multiLevelType w:val="hybridMultilevel"/>
    <w:tmpl w:val="241818D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2"/>
  </w:num>
  <w:num w:numId="6">
    <w:abstractNumId w:val="5"/>
  </w:num>
  <w:num w:numId="7">
    <w:abstractNumId w:val="1"/>
    <w:lvlOverride w:ilvl="0">
      <w:startOverride w:val="1"/>
    </w:lvlOverride>
    <w:lvlOverride w:ilvl="1">
      <w:startOverride w:val="2"/>
    </w:lvlOverride>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D8"/>
    <w:rsid w:val="000B6EBF"/>
    <w:rsid w:val="00125F63"/>
    <w:rsid w:val="00186D58"/>
    <w:rsid w:val="002C71D5"/>
    <w:rsid w:val="002F46A8"/>
    <w:rsid w:val="00342B79"/>
    <w:rsid w:val="003C6AD8"/>
    <w:rsid w:val="00416741"/>
    <w:rsid w:val="00527CCF"/>
    <w:rsid w:val="00553E95"/>
    <w:rsid w:val="005658C6"/>
    <w:rsid w:val="005838EF"/>
    <w:rsid w:val="005B4C6B"/>
    <w:rsid w:val="00605B79"/>
    <w:rsid w:val="00645BF0"/>
    <w:rsid w:val="006564EA"/>
    <w:rsid w:val="006A2609"/>
    <w:rsid w:val="00711F0F"/>
    <w:rsid w:val="0072148E"/>
    <w:rsid w:val="007B256D"/>
    <w:rsid w:val="007B3F02"/>
    <w:rsid w:val="007B40C6"/>
    <w:rsid w:val="007D0E2E"/>
    <w:rsid w:val="008071F0"/>
    <w:rsid w:val="00831019"/>
    <w:rsid w:val="008A6A7E"/>
    <w:rsid w:val="008A7FD2"/>
    <w:rsid w:val="00942AEB"/>
    <w:rsid w:val="00975A38"/>
    <w:rsid w:val="009B7CBB"/>
    <w:rsid w:val="00AA33B1"/>
    <w:rsid w:val="00AF3B30"/>
    <w:rsid w:val="00B5066C"/>
    <w:rsid w:val="00BB0244"/>
    <w:rsid w:val="00BC53DB"/>
    <w:rsid w:val="00C41EAC"/>
    <w:rsid w:val="00CC31CA"/>
    <w:rsid w:val="00CE4655"/>
    <w:rsid w:val="00CF035E"/>
    <w:rsid w:val="00D13DF2"/>
    <w:rsid w:val="00D751F1"/>
    <w:rsid w:val="00DB284A"/>
    <w:rsid w:val="00DF1125"/>
    <w:rsid w:val="00EA5BD5"/>
    <w:rsid w:val="00EA5DE0"/>
    <w:rsid w:val="00ED1AA2"/>
    <w:rsid w:val="00F8038D"/>
    <w:rsid w:val="00FB5740"/>
    <w:rsid w:val="00FD5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2D5A"/>
  <w15:docId w15:val="{F3FF0D74-4371-4D5A-8E7C-95292168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BF"/>
  </w:style>
  <w:style w:type="paragraph" w:styleId="Heading1">
    <w:name w:val="heading 1"/>
    <w:aliases w:val="My Heading 1"/>
    <w:basedOn w:val="Normal"/>
    <w:next w:val="Normal"/>
    <w:link w:val="Heading1Char"/>
    <w:autoRedefine/>
    <w:qFormat/>
    <w:rsid w:val="006A2609"/>
    <w:pPr>
      <w:keepNext/>
      <w:numPr>
        <w:numId w:val="3"/>
      </w:numPr>
      <w:spacing w:after="0" w:line="240" w:lineRule="auto"/>
      <w:outlineLvl w:val="0"/>
    </w:pPr>
    <w:rPr>
      <w:rFonts w:ascii="Arial" w:hAnsi="Arial"/>
      <w:b/>
      <w:caps/>
      <w:kern w:val="28"/>
      <w:sz w:val="28"/>
      <w:szCs w:val="24"/>
    </w:rPr>
  </w:style>
  <w:style w:type="paragraph" w:styleId="Heading2">
    <w:name w:val="heading 2"/>
    <w:basedOn w:val="Normal"/>
    <w:next w:val="Normal"/>
    <w:link w:val="Heading2Char"/>
    <w:autoRedefine/>
    <w:qFormat/>
    <w:rsid w:val="00FD5656"/>
    <w:pPr>
      <w:keepNext/>
      <w:numPr>
        <w:numId w:val="5"/>
      </w:numPr>
      <w:spacing w:after="0" w:line="240" w:lineRule="auto"/>
      <w:outlineLvl w:val="1"/>
    </w:pPr>
    <w:rPr>
      <w:rFonts w:ascii="Arial" w:hAnsi="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My heading 3"/>
    <w:basedOn w:val="Normal"/>
    <w:next w:val="Normal"/>
    <w:link w:val="SubtitleChar"/>
    <w:autoRedefine/>
    <w:qFormat/>
    <w:rsid w:val="00125F63"/>
    <w:pPr>
      <w:numPr>
        <w:numId w:val="2"/>
      </w:numPr>
      <w:spacing w:after="0" w:line="240" w:lineRule="auto"/>
    </w:pPr>
    <w:rPr>
      <w:rFonts w:ascii="Arial" w:eastAsiaTheme="majorEastAsia" w:hAnsi="Arial" w:cstheme="majorBidi"/>
      <w:iCs/>
      <w:spacing w:val="15"/>
      <w:szCs w:val="24"/>
    </w:rPr>
  </w:style>
  <w:style w:type="character" w:customStyle="1" w:styleId="SubtitleChar">
    <w:name w:val="Subtitle Char"/>
    <w:aliases w:val="My heading 3 Char"/>
    <w:basedOn w:val="DefaultParagraphFont"/>
    <w:link w:val="Subtitle"/>
    <w:rsid w:val="00125F63"/>
    <w:rPr>
      <w:rFonts w:ascii="Arial" w:eastAsiaTheme="majorEastAsia" w:hAnsi="Arial" w:cstheme="majorBidi"/>
      <w:iCs/>
      <w:spacing w:val="15"/>
      <w:sz w:val="22"/>
      <w:szCs w:val="24"/>
    </w:rPr>
  </w:style>
  <w:style w:type="character" w:customStyle="1" w:styleId="Heading1Char">
    <w:name w:val="Heading 1 Char"/>
    <w:aliases w:val="My Heading 1 Char"/>
    <w:basedOn w:val="DefaultParagraphFont"/>
    <w:link w:val="Heading1"/>
    <w:rsid w:val="006A2609"/>
    <w:rPr>
      <w:rFonts w:ascii="Arial" w:hAnsi="Arial"/>
      <w:b/>
      <w:caps/>
      <w:kern w:val="28"/>
      <w:sz w:val="28"/>
      <w:szCs w:val="24"/>
    </w:rPr>
  </w:style>
  <w:style w:type="character" w:customStyle="1" w:styleId="Heading2Char">
    <w:name w:val="Heading 2 Char"/>
    <w:basedOn w:val="DefaultParagraphFont"/>
    <w:link w:val="Heading2"/>
    <w:rsid w:val="00FD5656"/>
    <w:rPr>
      <w:rFonts w:ascii="Arial" w:hAnsi="Arial"/>
      <w:b/>
      <w:sz w:val="28"/>
      <w:szCs w:val="24"/>
    </w:rPr>
  </w:style>
  <w:style w:type="paragraph" w:styleId="BalloonText">
    <w:name w:val="Balloon Text"/>
    <w:basedOn w:val="Normal"/>
    <w:link w:val="BalloonTextChar"/>
    <w:uiPriority w:val="99"/>
    <w:semiHidden/>
    <w:unhideWhenUsed/>
    <w:rsid w:val="00CE4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655"/>
    <w:rPr>
      <w:rFonts w:ascii="Tahoma" w:hAnsi="Tahoma" w:cs="Tahoma"/>
      <w:sz w:val="16"/>
      <w:szCs w:val="16"/>
    </w:rPr>
  </w:style>
  <w:style w:type="paragraph" w:styleId="Header">
    <w:name w:val="header"/>
    <w:basedOn w:val="Normal"/>
    <w:link w:val="HeaderChar"/>
    <w:uiPriority w:val="99"/>
    <w:unhideWhenUsed/>
    <w:rsid w:val="00CE4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655"/>
  </w:style>
  <w:style w:type="paragraph" w:styleId="Footer">
    <w:name w:val="footer"/>
    <w:basedOn w:val="Normal"/>
    <w:link w:val="FooterChar"/>
    <w:uiPriority w:val="99"/>
    <w:unhideWhenUsed/>
    <w:rsid w:val="00CE4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655"/>
  </w:style>
  <w:style w:type="paragraph" w:styleId="NoSpacing">
    <w:name w:val="No Spacing"/>
    <w:uiPriority w:val="1"/>
    <w:qFormat/>
    <w:rsid w:val="00CE4655"/>
    <w:pPr>
      <w:spacing w:after="0" w:line="240" w:lineRule="auto"/>
    </w:pPr>
  </w:style>
  <w:style w:type="paragraph" w:styleId="TOCHeading">
    <w:name w:val="TOC Heading"/>
    <w:basedOn w:val="Heading1"/>
    <w:next w:val="Normal"/>
    <w:uiPriority w:val="39"/>
    <w:semiHidden/>
    <w:unhideWhenUsed/>
    <w:qFormat/>
    <w:rsid w:val="007B3F02"/>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kern w:val="0"/>
      <w:szCs w:val="28"/>
      <w:lang w:val="en-US" w:eastAsia="en-US"/>
    </w:rPr>
  </w:style>
  <w:style w:type="paragraph" w:styleId="NormalWeb">
    <w:name w:val="Normal (Web)"/>
    <w:basedOn w:val="Normal"/>
    <w:uiPriority w:val="99"/>
    <w:unhideWhenUsed/>
    <w:rsid w:val="007B3F02"/>
    <w:pPr>
      <w:spacing w:before="240" w:after="240" w:line="360" w:lineRule="atLeast"/>
    </w:pPr>
    <w:rPr>
      <w:rFonts w:ascii="Times New Roman" w:eastAsia="Times New Roman" w:hAnsi="Times New Roman" w:cs="Times New Roman"/>
      <w:sz w:val="24"/>
      <w:szCs w:val="24"/>
    </w:rPr>
  </w:style>
  <w:style w:type="table" w:styleId="TableGrid">
    <w:name w:val="Table Grid"/>
    <w:basedOn w:val="TableNormal"/>
    <w:rsid w:val="007B3F02"/>
    <w:pPr>
      <w:spacing w:after="0" w:line="240" w:lineRule="auto"/>
    </w:pPr>
    <w:rPr>
      <w:rFonts w:eastAsiaTheme="minorHAns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7B3F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3F0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86D58"/>
    <w:pPr>
      <w:ind w:left="720"/>
      <w:contextualSpacing/>
    </w:pPr>
    <w:rPr>
      <w:rFonts w:eastAsiaTheme="minorHAnsi"/>
      <w:lang w:eastAsia="en-US"/>
    </w:rPr>
  </w:style>
  <w:style w:type="paragraph" w:styleId="Revision">
    <w:name w:val="Revision"/>
    <w:hidden/>
    <w:uiPriority w:val="99"/>
    <w:semiHidden/>
    <w:rsid w:val="007B4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pljwa\AppData\Local\Microsoft\Windows\Temporary%20Internet%20Files\Content.Outlook\3NAS5Z2G\Polic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F0307-698C-4F64-9F96-C889452F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Policy_template.dotx</Template>
  <TotalTime>8</TotalTime>
  <Pages>6</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cnpljwa</dc:creator>
  <cp:lastModifiedBy>Correa Alexis</cp:lastModifiedBy>
  <cp:revision>3</cp:revision>
  <cp:lastPrinted>2017-07-18T14:06:00Z</cp:lastPrinted>
  <dcterms:created xsi:type="dcterms:W3CDTF">2019-11-27T18:33:00Z</dcterms:created>
  <dcterms:modified xsi:type="dcterms:W3CDTF">2019-11-27T18:41:00Z</dcterms:modified>
</cp:coreProperties>
</file>